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287" w:rsidRDefault="00CF6287" w:rsidP="007E6D86">
      <w:pPr>
        <w:tabs>
          <w:tab w:val="left" w:pos="1152"/>
        </w:tabs>
        <w:spacing w:after="0" w:line="240" w:lineRule="auto"/>
        <w:jc w:val="center"/>
        <w:rPr>
          <w:rFonts w:ascii="Times New Roman" w:hAnsi="Times New Roman" w:cs="Times New Roman"/>
          <w:b/>
          <w:sz w:val="24"/>
          <w:szCs w:val="24"/>
        </w:rPr>
      </w:pPr>
      <w:bookmarkStart w:id="0" w:name="_GoBack"/>
      <w:bookmarkEnd w:id="0"/>
      <w:r w:rsidRPr="007E6D86">
        <w:rPr>
          <w:rFonts w:ascii="Times New Roman" w:hAnsi="Times New Roman" w:cs="Times New Roman"/>
          <w:b/>
          <w:sz w:val="24"/>
          <w:szCs w:val="24"/>
        </w:rPr>
        <w:t>International Comparative Research Group in Mathematics Education</w:t>
      </w:r>
    </w:p>
    <w:p w:rsidR="007E6D86" w:rsidRPr="007E6D86" w:rsidRDefault="007E6D86" w:rsidP="007E6D86">
      <w:pPr>
        <w:tabs>
          <w:tab w:val="left" w:pos="1152"/>
        </w:tabs>
        <w:spacing w:after="0" w:line="240" w:lineRule="auto"/>
        <w:jc w:val="center"/>
        <w:rPr>
          <w:rFonts w:ascii="Times New Roman" w:hAnsi="Times New Roman" w:cs="Times New Roman"/>
          <w:b/>
          <w:sz w:val="24"/>
          <w:szCs w:val="24"/>
        </w:rPr>
      </w:pPr>
    </w:p>
    <w:p w:rsidR="00CF6287" w:rsidRPr="007E6D86" w:rsidRDefault="00CF6287" w:rsidP="007E6D86">
      <w:pPr>
        <w:tabs>
          <w:tab w:val="left" w:pos="1152"/>
        </w:tabs>
        <w:spacing w:after="0" w:line="240" w:lineRule="auto"/>
        <w:rPr>
          <w:rFonts w:ascii="Times New Roman" w:hAnsi="Times New Roman" w:cs="Times New Roman"/>
          <w:b/>
          <w:sz w:val="24"/>
          <w:szCs w:val="24"/>
        </w:rPr>
      </w:pPr>
      <w:r w:rsidRPr="007E6D86">
        <w:rPr>
          <w:rFonts w:ascii="Times New Roman" w:hAnsi="Times New Roman" w:cs="Times New Roman"/>
          <w:b/>
          <w:sz w:val="24"/>
          <w:szCs w:val="24"/>
        </w:rPr>
        <w:t>Members:</w:t>
      </w:r>
    </w:p>
    <w:p w:rsidR="00EA47EE" w:rsidRPr="00EA47EE" w:rsidRDefault="00EA47EE" w:rsidP="00EA47EE">
      <w:pPr>
        <w:spacing w:after="0" w:line="240" w:lineRule="auto"/>
        <w:jc w:val="both"/>
        <w:rPr>
          <w:rFonts w:ascii="Times New Roman" w:hAnsi="Times New Roman" w:cs="Times New Roman"/>
          <w:sz w:val="24"/>
          <w:szCs w:val="24"/>
        </w:rPr>
      </w:pPr>
      <w:r w:rsidRPr="00EA47EE">
        <w:rPr>
          <w:rFonts w:ascii="Times New Roman" w:hAnsi="Times New Roman" w:cs="Times New Roman"/>
          <w:sz w:val="24"/>
          <w:szCs w:val="24"/>
        </w:rPr>
        <w:t>Dr Zhang Qiaoping (Group Leader)</w:t>
      </w:r>
    </w:p>
    <w:p w:rsidR="00EA47EE" w:rsidRPr="00EA47EE" w:rsidRDefault="00EA47EE" w:rsidP="00EA47EE">
      <w:pPr>
        <w:spacing w:after="0" w:line="240" w:lineRule="auto"/>
        <w:jc w:val="both"/>
        <w:rPr>
          <w:rFonts w:ascii="Times New Roman" w:hAnsi="Times New Roman" w:cs="Times New Roman"/>
          <w:sz w:val="24"/>
          <w:szCs w:val="24"/>
        </w:rPr>
      </w:pPr>
      <w:r w:rsidRPr="00EA47EE">
        <w:rPr>
          <w:rFonts w:ascii="Times New Roman" w:hAnsi="Times New Roman" w:cs="Times New Roman"/>
          <w:sz w:val="24"/>
          <w:szCs w:val="24"/>
        </w:rPr>
        <w:t>Dr Ling Man Ho Alpha (Group Co-Leader)</w:t>
      </w:r>
    </w:p>
    <w:p w:rsidR="00EA47EE" w:rsidRPr="00EA47EE" w:rsidRDefault="00EA47EE" w:rsidP="00EA47EE">
      <w:pPr>
        <w:spacing w:after="0" w:line="240" w:lineRule="auto"/>
        <w:jc w:val="both"/>
        <w:rPr>
          <w:rFonts w:ascii="Times New Roman" w:hAnsi="Times New Roman" w:cs="Times New Roman"/>
          <w:sz w:val="24"/>
          <w:szCs w:val="24"/>
        </w:rPr>
      </w:pPr>
      <w:r w:rsidRPr="00EA47EE">
        <w:rPr>
          <w:rFonts w:ascii="Times New Roman" w:hAnsi="Times New Roman" w:cs="Times New Roman"/>
          <w:sz w:val="24"/>
          <w:szCs w:val="24"/>
        </w:rPr>
        <w:t>Dr Cheung Ka Luen</w:t>
      </w:r>
    </w:p>
    <w:p w:rsidR="00EA47EE" w:rsidRPr="00EA47EE" w:rsidRDefault="00EA47EE" w:rsidP="00EA47EE">
      <w:pPr>
        <w:spacing w:after="0" w:line="240" w:lineRule="auto"/>
        <w:jc w:val="both"/>
        <w:rPr>
          <w:rFonts w:ascii="Times New Roman" w:hAnsi="Times New Roman" w:cs="Times New Roman"/>
          <w:sz w:val="24"/>
          <w:szCs w:val="24"/>
        </w:rPr>
      </w:pPr>
      <w:r w:rsidRPr="00EA47EE">
        <w:rPr>
          <w:rFonts w:ascii="Times New Roman" w:hAnsi="Times New Roman" w:cs="Times New Roman"/>
          <w:sz w:val="24"/>
          <w:szCs w:val="24"/>
        </w:rPr>
        <w:t>Dr Lo Chung Kwan</w:t>
      </w:r>
    </w:p>
    <w:p w:rsidR="00EA47EE" w:rsidRPr="00EA47EE" w:rsidRDefault="00EA47EE" w:rsidP="00EA47EE">
      <w:pPr>
        <w:spacing w:after="0" w:line="240" w:lineRule="auto"/>
        <w:jc w:val="both"/>
        <w:rPr>
          <w:rFonts w:ascii="Times New Roman" w:hAnsi="Times New Roman" w:cs="Times New Roman"/>
          <w:sz w:val="24"/>
          <w:szCs w:val="24"/>
        </w:rPr>
      </w:pPr>
      <w:r w:rsidRPr="00EA47EE">
        <w:rPr>
          <w:rFonts w:ascii="Times New Roman" w:hAnsi="Times New Roman" w:cs="Times New Roman"/>
          <w:sz w:val="24"/>
          <w:szCs w:val="24"/>
        </w:rPr>
        <w:t>Dr Sun Daner</w:t>
      </w:r>
    </w:p>
    <w:p w:rsidR="00EA47EE" w:rsidRPr="00EA47EE" w:rsidRDefault="00EA47EE" w:rsidP="00EA47EE">
      <w:pPr>
        <w:spacing w:after="0" w:line="240" w:lineRule="auto"/>
        <w:jc w:val="both"/>
        <w:rPr>
          <w:rFonts w:ascii="Times New Roman" w:hAnsi="Times New Roman" w:cs="Times New Roman"/>
          <w:sz w:val="24"/>
          <w:szCs w:val="24"/>
        </w:rPr>
      </w:pPr>
      <w:r w:rsidRPr="00EA47EE">
        <w:rPr>
          <w:rFonts w:ascii="Times New Roman" w:hAnsi="Times New Roman" w:cs="Times New Roman"/>
          <w:sz w:val="24"/>
          <w:szCs w:val="24"/>
        </w:rPr>
        <w:t xml:space="preserve">Prof Fan </w:t>
      </w:r>
      <w:proofErr w:type="spellStart"/>
      <w:r w:rsidRPr="00EA47EE">
        <w:rPr>
          <w:rFonts w:ascii="Times New Roman" w:hAnsi="Times New Roman" w:cs="Times New Roman"/>
          <w:sz w:val="24"/>
          <w:szCs w:val="24"/>
        </w:rPr>
        <w:t>Lianghuo</w:t>
      </w:r>
      <w:proofErr w:type="spellEnd"/>
      <w:r w:rsidRPr="00EA47EE">
        <w:rPr>
          <w:rFonts w:ascii="Times New Roman" w:hAnsi="Times New Roman" w:cs="Times New Roman"/>
          <w:sz w:val="24"/>
          <w:szCs w:val="24"/>
        </w:rPr>
        <w:t xml:space="preserve"> (Department of Mathematics, East China Normal University)</w:t>
      </w:r>
    </w:p>
    <w:p w:rsidR="00EA47EE" w:rsidRPr="00EA47EE" w:rsidRDefault="00EA47EE" w:rsidP="00EA47EE">
      <w:pPr>
        <w:spacing w:after="0" w:line="240" w:lineRule="auto"/>
        <w:jc w:val="both"/>
        <w:rPr>
          <w:rFonts w:ascii="Times New Roman" w:hAnsi="Times New Roman" w:cs="Times New Roman"/>
          <w:sz w:val="24"/>
          <w:szCs w:val="24"/>
        </w:rPr>
      </w:pPr>
      <w:r w:rsidRPr="00EA47EE">
        <w:rPr>
          <w:rFonts w:ascii="Times New Roman" w:hAnsi="Times New Roman" w:cs="Times New Roman"/>
          <w:sz w:val="24"/>
          <w:szCs w:val="24"/>
        </w:rPr>
        <w:t xml:space="preserve">Dr Jiang </w:t>
      </w:r>
      <w:proofErr w:type="spellStart"/>
      <w:r w:rsidRPr="00EA47EE">
        <w:rPr>
          <w:rFonts w:ascii="Times New Roman" w:hAnsi="Times New Roman" w:cs="Times New Roman"/>
          <w:sz w:val="24"/>
          <w:szCs w:val="24"/>
        </w:rPr>
        <w:t>Chunlian</w:t>
      </w:r>
      <w:proofErr w:type="spellEnd"/>
      <w:r w:rsidRPr="00EA47EE">
        <w:rPr>
          <w:rFonts w:ascii="Times New Roman" w:hAnsi="Times New Roman" w:cs="Times New Roman"/>
          <w:sz w:val="24"/>
          <w:szCs w:val="24"/>
        </w:rPr>
        <w:t xml:space="preserve"> (Faculty of Education, University of Macau)</w:t>
      </w:r>
    </w:p>
    <w:p w:rsidR="00EA47EE" w:rsidRPr="00EA47EE" w:rsidRDefault="00EA47EE" w:rsidP="00EA47EE">
      <w:pPr>
        <w:spacing w:after="0" w:line="240" w:lineRule="auto"/>
        <w:jc w:val="both"/>
        <w:rPr>
          <w:rFonts w:ascii="Times New Roman" w:hAnsi="Times New Roman" w:cs="Times New Roman"/>
          <w:sz w:val="24"/>
          <w:szCs w:val="24"/>
        </w:rPr>
      </w:pPr>
      <w:r w:rsidRPr="00EA47EE">
        <w:rPr>
          <w:rFonts w:ascii="Times New Roman" w:hAnsi="Times New Roman" w:cs="Times New Roman"/>
          <w:sz w:val="24"/>
          <w:szCs w:val="24"/>
        </w:rPr>
        <w:t xml:space="preserve">Prof Leung </w:t>
      </w:r>
      <w:proofErr w:type="spellStart"/>
      <w:r w:rsidRPr="00EA47EE">
        <w:rPr>
          <w:rFonts w:ascii="Times New Roman" w:hAnsi="Times New Roman" w:cs="Times New Roman"/>
          <w:sz w:val="24"/>
          <w:szCs w:val="24"/>
        </w:rPr>
        <w:t>Shuk-kwan</w:t>
      </w:r>
      <w:proofErr w:type="spellEnd"/>
      <w:r w:rsidRPr="00EA47EE">
        <w:rPr>
          <w:rFonts w:ascii="Times New Roman" w:hAnsi="Times New Roman" w:cs="Times New Roman"/>
          <w:sz w:val="24"/>
          <w:szCs w:val="24"/>
        </w:rPr>
        <w:t xml:space="preserve"> (Center for Teacher Education, National Sun </w:t>
      </w:r>
      <w:proofErr w:type="spellStart"/>
      <w:r w:rsidRPr="00EA47EE">
        <w:rPr>
          <w:rFonts w:ascii="Times New Roman" w:hAnsi="Times New Roman" w:cs="Times New Roman"/>
          <w:sz w:val="24"/>
          <w:szCs w:val="24"/>
        </w:rPr>
        <w:t>Yat-sen</w:t>
      </w:r>
      <w:proofErr w:type="spellEnd"/>
      <w:r w:rsidRPr="00EA47EE">
        <w:rPr>
          <w:rFonts w:ascii="Times New Roman" w:hAnsi="Times New Roman" w:cs="Times New Roman"/>
          <w:sz w:val="24"/>
          <w:szCs w:val="24"/>
        </w:rPr>
        <w:t xml:space="preserve"> University)</w:t>
      </w:r>
    </w:p>
    <w:p w:rsidR="00EA47EE" w:rsidRPr="00EA47EE" w:rsidRDefault="00EA47EE" w:rsidP="00EA47EE">
      <w:pPr>
        <w:spacing w:after="0" w:line="240" w:lineRule="auto"/>
        <w:jc w:val="both"/>
        <w:rPr>
          <w:rFonts w:ascii="Times New Roman" w:hAnsi="Times New Roman" w:cs="Times New Roman"/>
          <w:sz w:val="24"/>
          <w:szCs w:val="24"/>
        </w:rPr>
      </w:pPr>
      <w:r w:rsidRPr="00EA47EE">
        <w:rPr>
          <w:rFonts w:ascii="Times New Roman" w:hAnsi="Times New Roman" w:cs="Times New Roman"/>
          <w:sz w:val="24"/>
          <w:szCs w:val="24"/>
        </w:rPr>
        <w:t xml:space="preserve">Prof </w:t>
      </w:r>
      <w:proofErr w:type="spellStart"/>
      <w:r w:rsidRPr="00EA47EE">
        <w:rPr>
          <w:rFonts w:ascii="Times New Roman" w:hAnsi="Times New Roman" w:cs="Times New Roman"/>
          <w:sz w:val="24"/>
          <w:szCs w:val="24"/>
        </w:rPr>
        <w:t>Seah</w:t>
      </w:r>
      <w:proofErr w:type="spellEnd"/>
      <w:r w:rsidRPr="00EA47EE">
        <w:rPr>
          <w:rFonts w:ascii="Times New Roman" w:hAnsi="Times New Roman" w:cs="Times New Roman"/>
          <w:sz w:val="24"/>
          <w:szCs w:val="24"/>
        </w:rPr>
        <w:t xml:space="preserve"> Wee Tiong (Melbourne Graduate School of Education, University of Melbourne)</w:t>
      </w:r>
    </w:p>
    <w:p w:rsidR="00CF6287" w:rsidRDefault="00EA47EE" w:rsidP="00EA47EE">
      <w:pPr>
        <w:spacing w:after="0" w:line="240" w:lineRule="auto"/>
        <w:jc w:val="both"/>
        <w:rPr>
          <w:rFonts w:ascii="Times New Roman" w:hAnsi="Times New Roman" w:cs="Times New Roman"/>
          <w:sz w:val="24"/>
          <w:szCs w:val="24"/>
        </w:rPr>
      </w:pPr>
      <w:r w:rsidRPr="00EA47EE">
        <w:rPr>
          <w:rFonts w:ascii="Times New Roman" w:hAnsi="Times New Roman" w:cs="Times New Roman"/>
          <w:sz w:val="24"/>
          <w:szCs w:val="24"/>
        </w:rPr>
        <w:t xml:space="preserve">Prof </w:t>
      </w:r>
      <w:proofErr w:type="spellStart"/>
      <w:r w:rsidRPr="00EA47EE">
        <w:rPr>
          <w:rFonts w:ascii="Times New Roman" w:hAnsi="Times New Roman" w:cs="Times New Roman"/>
          <w:sz w:val="24"/>
          <w:szCs w:val="24"/>
        </w:rPr>
        <w:t>Yüksel</w:t>
      </w:r>
      <w:proofErr w:type="spellEnd"/>
      <w:r w:rsidRPr="00EA47EE">
        <w:rPr>
          <w:rFonts w:ascii="Times New Roman" w:hAnsi="Times New Roman" w:cs="Times New Roman"/>
          <w:sz w:val="24"/>
          <w:szCs w:val="24"/>
        </w:rPr>
        <w:t xml:space="preserve"> Dede (Division of Mathematics Education, Gazi University)</w:t>
      </w:r>
    </w:p>
    <w:p w:rsidR="00EA47EE" w:rsidRPr="007E6D86" w:rsidRDefault="00EA47EE" w:rsidP="00EA47EE">
      <w:pPr>
        <w:spacing w:after="0" w:line="240" w:lineRule="auto"/>
        <w:jc w:val="both"/>
        <w:rPr>
          <w:rFonts w:ascii="Times New Roman" w:hAnsi="Times New Roman" w:cs="Times New Roman"/>
          <w:sz w:val="24"/>
          <w:szCs w:val="24"/>
        </w:rPr>
      </w:pPr>
    </w:p>
    <w:p w:rsidR="00CF6287" w:rsidRPr="007E6D86" w:rsidRDefault="00CF6287" w:rsidP="007E6D86">
      <w:pPr>
        <w:tabs>
          <w:tab w:val="left" w:pos="1152"/>
        </w:tabs>
        <w:spacing w:after="0" w:line="240" w:lineRule="auto"/>
        <w:rPr>
          <w:rFonts w:ascii="Times New Roman" w:hAnsi="Times New Roman" w:cs="Times New Roman"/>
          <w:b/>
          <w:sz w:val="24"/>
          <w:szCs w:val="24"/>
        </w:rPr>
      </w:pPr>
      <w:r w:rsidRPr="007E6D86">
        <w:rPr>
          <w:rFonts w:ascii="Times New Roman" w:hAnsi="Times New Roman" w:cs="Times New Roman"/>
          <w:b/>
          <w:sz w:val="24"/>
          <w:szCs w:val="24"/>
        </w:rPr>
        <w:t>Aim:</w:t>
      </w:r>
    </w:p>
    <w:p w:rsidR="00CF6287" w:rsidRPr="007E6D86" w:rsidRDefault="00CF6287" w:rsidP="007E6D86">
      <w:pPr>
        <w:tabs>
          <w:tab w:val="left" w:pos="1152"/>
        </w:tabs>
        <w:spacing w:after="0" w:line="240" w:lineRule="auto"/>
        <w:jc w:val="both"/>
        <w:rPr>
          <w:rFonts w:ascii="Times New Roman" w:hAnsi="Times New Roman" w:cs="Times New Roman"/>
          <w:sz w:val="24"/>
          <w:szCs w:val="24"/>
        </w:rPr>
      </w:pPr>
      <w:r w:rsidRPr="007E6D86">
        <w:rPr>
          <w:rFonts w:ascii="Times New Roman" w:hAnsi="Times New Roman" w:cs="Times New Roman"/>
          <w:sz w:val="24"/>
          <w:szCs w:val="24"/>
        </w:rPr>
        <w:t>The aims of this research group are:</w:t>
      </w:r>
    </w:p>
    <w:p w:rsidR="00CF6287" w:rsidRPr="008B35D5" w:rsidRDefault="00BC459A" w:rsidP="000B5331">
      <w:pPr>
        <w:pStyle w:val="a7"/>
        <w:numPr>
          <w:ilvl w:val="0"/>
          <w:numId w:val="3"/>
        </w:numPr>
        <w:spacing w:after="0" w:line="240" w:lineRule="auto"/>
        <w:ind w:left="709" w:hanging="425"/>
        <w:jc w:val="both"/>
        <w:rPr>
          <w:rFonts w:ascii="Times New Roman" w:hAnsi="Times New Roman" w:cs="Times New Roman"/>
          <w:sz w:val="24"/>
          <w:szCs w:val="24"/>
        </w:rPr>
      </w:pPr>
      <w:r w:rsidRPr="008B35D5">
        <w:rPr>
          <w:rFonts w:ascii="Times New Roman" w:hAnsi="Times New Roman" w:cs="Times New Roman"/>
          <w:sz w:val="24"/>
          <w:szCs w:val="24"/>
        </w:rPr>
        <w:t>C</w:t>
      </w:r>
      <w:r w:rsidR="00CF6287" w:rsidRPr="008B35D5">
        <w:rPr>
          <w:rFonts w:ascii="Times New Roman" w:hAnsi="Times New Roman" w:cs="Times New Roman"/>
          <w:sz w:val="24"/>
          <w:szCs w:val="24"/>
        </w:rPr>
        <w:t>ultivate the culture on the study of mathematics teaching and learning, mathematics curriculum, and mathematics teacher education.</w:t>
      </w:r>
    </w:p>
    <w:p w:rsidR="00CF6287" w:rsidRPr="008B35D5" w:rsidRDefault="00BC459A" w:rsidP="000B5331">
      <w:pPr>
        <w:pStyle w:val="a7"/>
        <w:numPr>
          <w:ilvl w:val="0"/>
          <w:numId w:val="3"/>
        </w:numPr>
        <w:spacing w:after="0" w:line="240" w:lineRule="auto"/>
        <w:ind w:left="709" w:hanging="425"/>
        <w:jc w:val="both"/>
        <w:rPr>
          <w:rFonts w:ascii="Times New Roman" w:hAnsi="Times New Roman" w:cs="Times New Roman"/>
          <w:sz w:val="24"/>
          <w:szCs w:val="24"/>
        </w:rPr>
      </w:pPr>
      <w:r w:rsidRPr="008B35D5">
        <w:rPr>
          <w:rFonts w:ascii="Times New Roman" w:hAnsi="Times New Roman" w:cs="Times New Roman"/>
          <w:sz w:val="24"/>
          <w:szCs w:val="24"/>
        </w:rPr>
        <w:t>S</w:t>
      </w:r>
      <w:r w:rsidR="00CF6287" w:rsidRPr="008B35D5">
        <w:rPr>
          <w:rFonts w:ascii="Times New Roman" w:hAnsi="Times New Roman" w:cs="Times New Roman"/>
          <w:sz w:val="24"/>
          <w:szCs w:val="24"/>
        </w:rPr>
        <w:t>trengthen ties, exchanges and cooperation with local and international scholars and mathematics institutions.</w:t>
      </w:r>
    </w:p>
    <w:p w:rsidR="00CF6287" w:rsidRPr="007E6D86" w:rsidRDefault="00CF6287" w:rsidP="007E6D86">
      <w:pPr>
        <w:tabs>
          <w:tab w:val="left" w:pos="1152"/>
        </w:tabs>
        <w:spacing w:after="0" w:line="240" w:lineRule="auto"/>
        <w:rPr>
          <w:rFonts w:ascii="Times New Roman" w:hAnsi="Times New Roman" w:cs="Times New Roman"/>
          <w:sz w:val="24"/>
          <w:szCs w:val="24"/>
        </w:rPr>
      </w:pPr>
    </w:p>
    <w:p w:rsidR="00CF6287" w:rsidRPr="007E6D86" w:rsidRDefault="00CF6287" w:rsidP="007E6D86">
      <w:pPr>
        <w:tabs>
          <w:tab w:val="left" w:pos="1152"/>
        </w:tabs>
        <w:spacing w:after="0" w:line="240" w:lineRule="auto"/>
        <w:rPr>
          <w:rFonts w:ascii="Times New Roman" w:hAnsi="Times New Roman" w:cs="Times New Roman"/>
          <w:b/>
          <w:sz w:val="24"/>
          <w:szCs w:val="24"/>
        </w:rPr>
      </w:pPr>
      <w:r w:rsidRPr="007E6D86">
        <w:rPr>
          <w:rFonts w:ascii="Times New Roman" w:hAnsi="Times New Roman" w:cs="Times New Roman"/>
          <w:b/>
          <w:sz w:val="24"/>
          <w:szCs w:val="24"/>
        </w:rPr>
        <w:t>Themes:</w:t>
      </w:r>
    </w:p>
    <w:p w:rsidR="00CF6287" w:rsidRPr="007E6D86" w:rsidRDefault="00CF6287" w:rsidP="007E6D86">
      <w:pPr>
        <w:tabs>
          <w:tab w:val="left" w:pos="1152"/>
        </w:tabs>
        <w:autoSpaceDE w:val="0"/>
        <w:autoSpaceDN w:val="0"/>
        <w:spacing w:after="0" w:line="240" w:lineRule="auto"/>
        <w:jc w:val="both"/>
        <w:rPr>
          <w:rFonts w:ascii="Times New Roman" w:eastAsia="Times New Roman" w:hAnsi="Times New Roman" w:cs="Times New Roman"/>
          <w:sz w:val="24"/>
          <w:szCs w:val="24"/>
          <w:lang w:eastAsia="zh-TW"/>
        </w:rPr>
      </w:pPr>
      <w:r w:rsidRPr="007E6D86">
        <w:rPr>
          <w:rFonts w:ascii="Times New Roman" w:eastAsia="Times New Roman" w:hAnsi="Times New Roman" w:cs="Times New Roman"/>
          <w:sz w:val="24"/>
          <w:szCs w:val="24"/>
          <w:lang w:eastAsia="zh-TW"/>
        </w:rPr>
        <w:t xml:space="preserve">Globalization and technological progress have created far more opportunities for international comparative studies. The </w:t>
      </w:r>
      <w:proofErr w:type="spellStart"/>
      <w:r w:rsidRPr="007E6D86">
        <w:rPr>
          <w:rFonts w:ascii="Times New Roman" w:eastAsia="Times New Roman" w:hAnsi="Times New Roman" w:cs="Times New Roman"/>
          <w:sz w:val="24"/>
          <w:szCs w:val="24"/>
          <w:lang w:eastAsia="zh-TW"/>
        </w:rPr>
        <w:t>internationalisation</w:t>
      </w:r>
      <w:proofErr w:type="spellEnd"/>
      <w:r w:rsidRPr="007E6D86">
        <w:rPr>
          <w:rFonts w:ascii="Times New Roman" w:eastAsia="Times New Roman" w:hAnsi="Times New Roman" w:cs="Times New Roman"/>
          <w:sz w:val="24"/>
          <w:szCs w:val="24"/>
          <w:lang w:eastAsia="zh-TW"/>
        </w:rPr>
        <w:t xml:space="preserve"> of research on mathematics education has led to collaborations and studies that involve perspectives and practices from otherwise very distant contexts of teaching. International comparative studies not only intend to compare different educational systems and different traditions and cultures of mathematics education but also to create awareness of different possibilities for teaching mathematics and improving students’ learning of mathematics. </w:t>
      </w:r>
      <w:r w:rsidR="00FB52C3">
        <w:rPr>
          <w:rFonts w:ascii="Times New Roman" w:eastAsia="Times New Roman" w:hAnsi="Times New Roman" w:cs="Times New Roman"/>
          <w:sz w:val="24"/>
          <w:szCs w:val="24"/>
          <w:lang w:eastAsia="zh-TW"/>
        </w:rPr>
        <w:t>Thus, f</w:t>
      </w:r>
      <w:r w:rsidRPr="007E6D86">
        <w:rPr>
          <w:rFonts w:ascii="Times New Roman" w:eastAsia="Times New Roman" w:hAnsi="Times New Roman" w:cs="Times New Roman"/>
          <w:sz w:val="24"/>
          <w:szCs w:val="24"/>
          <w:lang w:eastAsia="zh-TW"/>
        </w:rPr>
        <w:t xml:space="preserve">rom the international comparative perspective, the research group aims at </w:t>
      </w:r>
    </w:p>
    <w:p w:rsidR="00CF6287" w:rsidRPr="00FB52C3" w:rsidRDefault="00CF6287" w:rsidP="000B5331">
      <w:pPr>
        <w:pStyle w:val="a7"/>
        <w:numPr>
          <w:ilvl w:val="0"/>
          <w:numId w:val="1"/>
        </w:numPr>
        <w:tabs>
          <w:tab w:val="left" w:pos="1152"/>
        </w:tabs>
        <w:autoSpaceDE w:val="0"/>
        <w:autoSpaceDN w:val="0"/>
        <w:spacing w:after="0" w:line="240" w:lineRule="auto"/>
        <w:ind w:left="709" w:hanging="425"/>
        <w:jc w:val="both"/>
        <w:rPr>
          <w:rFonts w:ascii="Times New Roman" w:eastAsia="Times New Roman" w:hAnsi="Times New Roman" w:cs="Times New Roman"/>
          <w:sz w:val="24"/>
          <w:szCs w:val="24"/>
          <w:lang w:eastAsia="zh-TW"/>
        </w:rPr>
      </w:pPr>
      <w:r w:rsidRPr="00FB52C3">
        <w:rPr>
          <w:rFonts w:ascii="Times New Roman" w:eastAsia="Times New Roman" w:hAnsi="Times New Roman" w:cs="Times New Roman"/>
          <w:sz w:val="24"/>
          <w:szCs w:val="24"/>
          <w:lang w:eastAsia="zh-TW"/>
        </w:rPr>
        <w:t>Understanding students’ mathematics learning and thinking;</w:t>
      </w:r>
    </w:p>
    <w:p w:rsidR="00CF6287" w:rsidRPr="00FB52C3" w:rsidRDefault="00CF6287" w:rsidP="000B5331">
      <w:pPr>
        <w:pStyle w:val="a7"/>
        <w:numPr>
          <w:ilvl w:val="0"/>
          <w:numId w:val="1"/>
        </w:numPr>
        <w:tabs>
          <w:tab w:val="left" w:pos="1152"/>
        </w:tabs>
        <w:autoSpaceDE w:val="0"/>
        <w:autoSpaceDN w:val="0"/>
        <w:spacing w:after="0" w:line="240" w:lineRule="auto"/>
        <w:ind w:left="709" w:hanging="425"/>
        <w:jc w:val="both"/>
        <w:rPr>
          <w:rFonts w:ascii="Times New Roman" w:eastAsia="Times New Roman" w:hAnsi="Times New Roman" w:cs="Times New Roman"/>
          <w:sz w:val="24"/>
          <w:szCs w:val="24"/>
          <w:lang w:eastAsia="zh-TW"/>
        </w:rPr>
      </w:pPr>
      <w:r w:rsidRPr="00FB52C3">
        <w:rPr>
          <w:rFonts w:ascii="Times New Roman" w:eastAsia="Times New Roman" w:hAnsi="Times New Roman" w:cs="Times New Roman"/>
          <w:sz w:val="24"/>
          <w:szCs w:val="24"/>
          <w:lang w:eastAsia="zh-TW"/>
        </w:rPr>
        <w:t>Examining the mathematics curriculum including the textbooks;</w:t>
      </w:r>
    </w:p>
    <w:p w:rsidR="00FB52C3" w:rsidRPr="00FB52C3" w:rsidRDefault="00FB52C3" w:rsidP="000B5331">
      <w:pPr>
        <w:pStyle w:val="a7"/>
        <w:numPr>
          <w:ilvl w:val="0"/>
          <w:numId w:val="1"/>
        </w:numPr>
        <w:tabs>
          <w:tab w:val="left" w:pos="1152"/>
        </w:tabs>
        <w:autoSpaceDE w:val="0"/>
        <w:autoSpaceDN w:val="0"/>
        <w:spacing w:after="0" w:line="240" w:lineRule="auto"/>
        <w:ind w:left="709" w:hanging="425"/>
        <w:jc w:val="both"/>
        <w:rPr>
          <w:rFonts w:ascii="Times New Roman" w:eastAsia="Times New Roman" w:hAnsi="Times New Roman" w:cs="Times New Roman"/>
          <w:sz w:val="24"/>
          <w:szCs w:val="24"/>
          <w:lang w:eastAsia="zh-TW"/>
        </w:rPr>
      </w:pPr>
      <w:r w:rsidRPr="00FB52C3">
        <w:rPr>
          <w:rFonts w:ascii="Times New Roman" w:eastAsia="Times New Roman" w:hAnsi="Times New Roman" w:cs="Times New Roman"/>
          <w:sz w:val="24"/>
          <w:szCs w:val="24"/>
          <w:lang w:eastAsia="zh-TW"/>
        </w:rPr>
        <w:t>Seeking an understanding of good practice in mathematics teacher education;</w:t>
      </w:r>
    </w:p>
    <w:p w:rsidR="00CF6287" w:rsidRPr="00FB52C3" w:rsidRDefault="00CF6287" w:rsidP="000B5331">
      <w:pPr>
        <w:pStyle w:val="a7"/>
        <w:numPr>
          <w:ilvl w:val="0"/>
          <w:numId w:val="1"/>
        </w:numPr>
        <w:tabs>
          <w:tab w:val="left" w:pos="1152"/>
        </w:tabs>
        <w:autoSpaceDE w:val="0"/>
        <w:autoSpaceDN w:val="0"/>
        <w:spacing w:after="0" w:line="240" w:lineRule="auto"/>
        <w:ind w:left="709" w:hanging="425"/>
        <w:jc w:val="both"/>
        <w:rPr>
          <w:rFonts w:ascii="Times New Roman" w:eastAsia="Times New Roman" w:hAnsi="Times New Roman" w:cs="Times New Roman"/>
          <w:sz w:val="24"/>
          <w:szCs w:val="24"/>
          <w:lang w:eastAsia="zh-TW"/>
        </w:rPr>
      </w:pPr>
      <w:r w:rsidRPr="00FB52C3">
        <w:rPr>
          <w:rFonts w:ascii="Times New Roman" w:eastAsia="Times New Roman" w:hAnsi="Times New Roman" w:cs="Times New Roman"/>
          <w:sz w:val="24"/>
          <w:szCs w:val="24"/>
          <w:lang w:eastAsia="zh-TW"/>
        </w:rPr>
        <w:t>Making global research locally meaningful.</w:t>
      </w:r>
    </w:p>
    <w:p w:rsidR="00CF6287" w:rsidRPr="007E6D86" w:rsidRDefault="00CF6287" w:rsidP="007E6D86">
      <w:pPr>
        <w:tabs>
          <w:tab w:val="left" w:pos="1152"/>
        </w:tabs>
        <w:autoSpaceDE w:val="0"/>
        <w:autoSpaceDN w:val="0"/>
        <w:spacing w:after="0" w:line="240" w:lineRule="auto"/>
        <w:jc w:val="both"/>
        <w:rPr>
          <w:rFonts w:ascii="Times New Roman" w:eastAsia="Times New Roman" w:hAnsi="Times New Roman" w:cs="Times New Roman"/>
          <w:sz w:val="24"/>
          <w:szCs w:val="24"/>
          <w:lang w:eastAsia="zh-TW"/>
        </w:rPr>
      </w:pPr>
    </w:p>
    <w:p w:rsidR="00CF6287" w:rsidRPr="007E6D86" w:rsidRDefault="00CF6287" w:rsidP="007E6D86">
      <w:pPr>
        <w:tabs>
          <w:tab w:val="left" w:pos="1152"/>
        </w:tabs>
        <w:autoSpaceDE w:val="0"/>
        <w:autoSpaceDN w:val="0"/>
        <w:spacing w:after="0" w:line="240" w:lineRule="auto"/>
        <w:jc w:val="both"/>
        <w:rPr>
          <w:rFonts w:ascii="Times New Roman" w:eastAsia="Times New Roman" w:hAnsi="Times New Roman" w:cs="Times New Roman"/>
          <w:b/>
          <w:sz w:val="24"/>
          <w:szCs w:val="24"/>
          <w:lang w:eastAsia="zh-TW"/>
        </w:rPr>
      </w:pPr>
      <w:r w:rsidRPr="007E6D86">
        <w:rPr>
          <w:rFonts w:ascii="Times New Roman" w:eastAsia="Times New Roman" w:hAnsi="Times New Roman" w:cs="Times New Roman"/>
          <w:b/>
          <w:sz w:val="24"/>
          <w:szCs w:val="24"/>
          <w:lang w:eastAsia="zh-TW"/>
        </w:rPr>
        <w:t>Activity Plan:</w:t>
      </w:r>
    </w:p>
    <w:p w:rsidR="007E0DBB" w:rsidRPr="00FB52C3" w:rsidRDefault="00EA47EE" w:rsidP="00EA47EE">
      <w:pPr>
        <w:tabs>
          <w:tab w:val="left" w:pos="1152"/>
        </w:tabs>
        <w:autoSpaceDE w:val="0"/>
        <w:autoSpaceDN w:val="0"/>
        <w:spacing w:after="0" w:line="240" w:lineRule="auto"/>
        <w:jc w:val="both"/>
        <w:rPr>
          <w:rFonts w:ascii="Times New Roman" w:eastAsia="Times New Roman" w:hAnsi="Times New Roman" w:cs="Times New Roman"/>
          <w:sz w:val="24"/>
          <w:szCs w:val="24"/>
          <w:lang w:eastAsia="zh-TW"/>
        </w:rPr>
      </w:pPr>
      <w:r w:rsidRPr="00EA47EE">
        <w:rPr>
          <w:rFonts w:ascii="Times New Roman" w:eastAsia="Times New Roman" w:hAnsi="Times New Roman" w:cs="Times New Roman"/>
          <w:sz w:val="24"/>
          <w:szCs w:val="24"/>
          <w:lang w:eastAsia="zh-TW"/>
        </w:rPr>
        <w:t>Conduct 2-3 research seminars; facilitate collaborative research work among members</w:t>
      </w:r>
    </w:p>
    <w:sectPr w:rsidR="007E0DBB" w:rsidRPr="00FB52C3" w:rsidSect="007E6D86">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B6E" w:rsidRDefault="00215B6E" w:rsidP="007E6D86">
      <w:pPr>
        <w:spacing w:after="0" w:line="240" w:lineRule="auto"/>
      </w:pPr>
      <w:r>
        <w:separator/>
      </w:r>
    </w:p>
  </w:endnote>
  <w:endnote w:type="continuationSeparator" w:id="0">
    <w:p w:rsidR="00215B6E" w:rsidRDefault="00215B6E" w:rsidP="007E6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B6E" w:rsidRDefault="00215B6E" w:rsidP="007E6D86">
      <w:pPr>
        <w:spacing w:after="0" w:line="240" w:lineRule="auto"/>
      </w:pPr>
      <w:r>
        <w:separator/>
      </w:r>
    </w:p>
  </w:footnote>
  <w:footnote w:type="continuationSeparator" w:id="0">
    <w:p w:rsidR="00215B6E" w:rsidRDefault="00215B6E" w:rsidP="007E6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C2FA5"/>
    <w:multiLevelType w:val="hybridMultilevel"/>
    <w:tmpl w:val="A3125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929F0"/>
    <w:multiLevelType w:val="hybridMultilevel"/>
    <w:tmpl w:val="117AB4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53617"/>
    <w:multiLevelType w:val="hybridMultilevel"/>
    <w:tmpl w:val="E49A9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6D34E8"/>
    <w:multiLevelType w:val="hybridMultilevel"/>
    <w:tmpl w:val="B4D01D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SwsDS1MDE0MbS0NDZT0lEKTi0uzszPAykwrAUAy6aC/SwAAAA="/>
  </w:docVars>
  <w:rsids>
    <w:rsidRoot w:val="00CF6287"/>
    <w:rsid w:val="000B5331"/>
    <w:rsid w:val="00125286"/>
    <w:rsid w:val="001312D4"/>
    <w:rsid w:val="00215B6E"/>
    <w:rsid w:val="003D7A9F"/>
    <w:rsid w:val="00440769"/>
    <w:rsid w:val="00441684"/>
    <w:rsid w:val="004C4479"/>
    <w:rsid w:val="00660C0A"/>
    <w:rsid w:val="00725EDB"/>
    <w:rsid w:val="007E0DBB"/>
    <w:rsid w:val="007E6D86"/>
    <w:rsid w:val="007F5EAF"/>
    <w:rsid w:val="00840F16"/>
    <w:rsid w:val="008B35D5"/>
    <w:rsid w:val="00A97ECA"/>
    <w:rsid w:val="00BC459A"/>
    <w:rsid w:val="00CF6287"/>
    <w:rsid w:val="00D40306"/>
    <w:rsid w:val="00E7110F"/>
    <w:rsid w:val="00E76C98"/>
    <w:rsid w:val="00EA47EE"/>
    <w:rsid w:val="00F2708D"/>
    <w:rsid w:val="00FB52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E404F1-EA5F-42C1-B73E-17855A2E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62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D86"/>
    <w:pPr>
      <w:tabs>
        <w:tab w:val="center" w:pos="4320"/>
        <w:tab w:val="right" w:pos="8640"/>
      </w:tabs>
      <w:spacing w:after="0" w:line="240" w:lineRule="auto"/>
    </w:pPr>
  </w:style>
  <w:style w:type="character" w:customStyle="1" w:styleId="a4">
    <w:name w:val="頁首 字元"/>
    <w:basedOn w:val="a0"/>
    <w:link w:val="a3"/>
    <w:uiPriority w:val="99"/>
    <w:rsid w:val="007E6D86"/>
  </w:style>
  <w:style w:type="paragraph" w:styleId="a5">
    <w:name w:val="footer"/>
    <w:basedOn w:val="a"/>
    <w:link w:val="a6"/>
    <w:uiPriority w:val="99"/>
    <w:unhideWhenUsed/>
    <w:rsid w:val="007E6D86"/>
    <w:pPr>
      <w:tabs>
        <w:tab w:val="center" w:pos="4320"/>
        <w:tab w:val="right" w:pos="8640"/>
      </w:tabs>
      <w:spacing w:after="0" w:line="240" w:lineRule="auto"/>
    </w:pPr>
  </w:style>
  <w:style w:type="character" w:customStyle="1" w:styleId="a6">
    <w:name w:val="頁尾 字元"/>
    <w:basedOn w:val="a0"/>
    <w:link w:val="a5"/>
    <w:uiPriority w:val="99"/>
    <w:rsid w:val="007E6D86"/>
  </w:style>
  <w:style w:type="paragraph" w:styleId="a7">
    <w:name w:val="List Paragraph"/>
    <w:basedOn w:val="a"/>
    <w:uiPriority w:val="34"/>
    <w:qFormat/>
    <w:rsid w:val="00FB5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Education University of Hong Kong</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Ka Wo [MIT]</dc:creator>
  <cp:keywords/>
  <dc:description/>
  <cp:lastModifiedBy>Tang Hoi Ching Helia</cp:lastModifiedBy>
  <cp:revision>2</cp:revision>
  <dcterms:created xsi:type="dcterms:W3CDTF">2021-10-19T06:14:00Z</dcterms:created>
  <dcterms:modified xsi:type="dcterms:W3CDTF">2021-10-19T06:14:00Z</dcterms:modified>
</cp:coreProperties>
</file>