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12280D" w14:textId="77777777" w:rsidR="00E459CB" w:rsidRDefault="00A03FAD">
      <w:pPr>
        <w:jc w:val="center"/>
      </w:pPr>
      <w:bookmarkStart w:id="0" w:name="_GoBack"/>
      <w:bookmarkEnd w:id="0"/>
      <w:r>
        <w:rPr>
          <w:b/>
        </w:rPr>
        <w:t>THE EDUCATION UNIVERSITY OF HONG KONG</w:t>
      </w:r>
    </w:p>
    <w:p w14:paraId="02BD2DAF" w14:textId="77777777" w:rsidR="00E459CB" w:rsidRDefault="00A03FAD">
      <w:pPr>
        <w:jc w:val="center"/>
        <w:rPr>
          <w:sz w:val="28"/>
          <w:szCs w:val="28"/>
        </w:rPr>
      </w:pPr>
      <w:r>
        <w:rPr>
          <w:noProof/>
          <w:lang w:val="en-US"/>
        </w:rPr>
        <mc:AlternateContent>
          <mc:Choice Requires="wps">
            <w:drawing>
              <wp:anchor distT="0" distB="0" distL="114300" distR="114300" simplePos="0" relativeHeight="251658240" behindDoc="0" locked="0" layoutInCell="1" hidden="0" allowOverlap="1" wp14:anchorId="3CCD4DA3" wp14:editId="07777777">
                <wp:simplePos x="0" y="0"/>
                <wp:positionH relativeFrom="margin">
                  <wp:posOffset>63500</wp:posOffset>
                </wp:positionH>
                <wp:positionV relativeFrom="paragraph">
                  <wp:posOffset>165100</wp:posOffset>
                </wp:positionV>
                <wp:extent cx="5600700" cy="292100"/>
                <wp:effectExtent l="0" t="0" r="0" b="0"/>
                <wp:wrapNone/>
                <wp:docPr id="1" name="Rectangle 1"/>
                <wp:cNvGraphicFramePr/>
                <a:graphic xmlns:a="http://schemas.openxmlformats.org/drawingml/2006/main">
                  <a:graphicData uri="http://schemas.microsoft.com/office/word/2010/wordprocessingShape">
                    <wps:wsp>
                      <wps:cNvSpPr/>
                      <wps:spPr>
                        <a:xfrm>
                          <a:off x="2550413" y="3637125"/>
                          <a:ext cx="5591174" cy="285750"/>
                        </a:xfrm>
                        <a:prstGeom prst="rect">
                          <a:avLst/>
                        </a:prstGeom>
                        <a:solidFill>
                          <a:srgbClr val="D8D8D8"/>
                        </a:solidFill>
                        <a:ln w="9525" cap="flat" cmpd="sng">
                          <a:solidFill>
                            <a:srgbClr val="000000"/>
                          </a:solidFill>
                          <a:prstDash val="solid"/>
                          <a:miter/>
                          <a:headEnd type="none" w="med" len="med"/>
                          <a:tailEnd type="none" w="med" len="med"/>
                        </a:ln>
                      </wps:spPr>
                      <wps:txbx>
                        <w:txbxContent>
                          <w:p w14:paraId="4730D899" w14:textId="77777777" w:rsidR="00E459CB" w:rsidRDefault="00A03FAD">
                            <w:pPr>
                              <w:jc w:val="center"/>
                              <w:textDirection w:val="btLr"/>
                            </w:pPr>
                            <w:r>
                              <w:rPr>
                                <w:b/>
                              </w:rPr>
                              <w:t>Course Outline</w:t>
                            </w:r>
                          </w:p>
                          <w:p w14:paraId="672A6659" w14:textId="77777777" w:rsidR="00E459CB" w:rsidRDefault="00E459CB">
                            <w:pPr>
                              <w:textDirection w:val="btLr"/>
                            </w:pPr>
                          </w:p>
                          <w:p w14:paraId="0A37501D" w14:textId="77777777" w:rsidR="00E459CB" w:rsidRDefault="00E459CB">
                            <w:pPr>
                              <w:textDirection w:val="btLr"/>
                            </w:pPr>
                          </w:p>
                        </w:txbxContent>
                      </wps:txbx>
                      <wps:bodyPr lIns="91425" tIns="45700" rIns="91425" bIns="45700" anchor="t" anchorCtr="0"/>
                    </wps:wsp>
                  </a:graphicData>
                </a:graphic>
              </wp:anchor>
            </w:drawing>
          </mc:Choice>
          <mc:Fallback>
            <w:pict>
              <v:rect w14:anchorId="3CCD4DA3" id="Rectangle 1" o:spid="_x0000_s1026" style="position:absolute;left:0;text-align:left;margin-left:5pt;margin-top:13pt;width:441pt;height:2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" fillcolor="#d8d8d8">
                <v:textbox inset="2.53958mm,1.2694mm,2.53958mm,1.2694mm">
                  <w:txbxContent>
                    <w:p w14:paraId="4730D899" w14:textId="77777777" w:rsidR="00E459CB" w:rsidRDefault="00A03FAD">
                      <w:pPr>
                        <w:jc w:val="center"/>
                        <w:textDirection w:val="btLr"/>
                      </w:pPr>
                      <w:r>
                        <w:rPr>
                          <w:b/>
                        </w:rPr>
                        <w:t>Course Outline</w:t>
                      </w:r>
                    </w:p>
                    <w:p w14:paraId="672A6659" w14:textId="77777777" w:rsidR="00E459CB" w:rsidRDefault="00E459CB">
                      <w:pPr>
                        <w:textDirection w:val="btLr"/>
                      </w:pPr>
                    </w:p>
                    <w:p w14:paraId="0A37501D" w14:textId="77777777" w:rsidR="00E459CB" w:rsidRDefault="00E459CB">
                      <w:pPr>
                        <w:textDirection w:val="btLr"/>
                      </w:pPr>
                    </w:p>
                  </w:txbxContent>
                </v:textbox>
                <w10:wrap anchorx="margin"/>
              </v:rect>
            </w:pict>
          </mc:Fallback>
        </mc:AlternateContent>
      </w:r>
    </w:p>
    <w:p w14:paraId="6A05A809" w14:textId="77777777" w:rsidR="00E459CB" w:rsidRDefault="00E459CB">
      <w:pPr>
        <w:jc w:val="center"/>
        <w:rPr>
          <w:sz w:val="28"/>
          <w:szCs w:val="28"/>
        </w:rPr>
      </w:pPr>
    </w:p>
    <w:p w14:paraId="5A39BBE3" w14:textId="77777777" w:rsidR="00E459CB" w:rsidRDefault="00E459CB"/>
    <w:p w14:paraId="41C8F396" w14:textId="77777777" w:rsidR="00E459CB" w:rsidRDefault="00E459CB"/>
    <w:p w14:paraId="2367786D" w14:textId="77777777" w:rsidR="00E459CB" w:rsidRDefault="00A03FAD">
      <w:pPr>
        <w:rPr>
          <w:shd w:val="clear" w:color="auto" w:fill="D9D9D9"/>
        </w:rPr>
      </w:pPr>
      <w:r>
        <w:rPr>
          <w:b/>
          <w:shd w:val="clear" w:color="auto" w:fill="D9D9D9"/>
        </w:rPr>
        <w:t>Part I</w:t>
      </w:r>
    </w:p>
    <w:tbl>
      <w:tblPr>
        <w:tblStyle w:val="a"/>
        <w:tblW w:w="240" w:type="dxa"/>
        <w:tblInd w:w="48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0"/>
      </w:tblGrid>
      <w:tr w:rsidR="00E459CB" w14:paraId="72A3D3EC" w14:textId="77777777">
        <w:tc>
          <w:tcPr>
            <w:tcW w:w="240" w:type="dxa"/>
          </w:tcPr>
          <w:p w14:paraId="0D0B940D" w14:textId="77777777" w:rsidR="00E459CB" w:rsidRDefault="00E459CB">
            <w:pPr>
              <w:jc w:val="center"/>
              <w:rPr>
                <w:shd w:val="clear" w:color="auto" w:fill="D9D9D9"/>
              </w:rPr>
            </w:pPr>
          </w:p>
        </w:tc>
      </w:tr>
    </w:tbl>
    <w:p w14:paraId="04BA42D8" w14:textId="77777777" w:rsidR="00E459CB" w:rsidRDefault="00A03FAD">
      <w:pPr>
        <w:rPr>
          <w:b/>
          <w:shd w:val="clear" w:color="auto" w:fill="D9D9D9"/>
        </w:rPr>
      </w:pPr>
      <w:r>
        <w:rPr>
          <w:b/>
        </w:rPr>
        <w:t>Programme Title</w:t>
      </w:r>
      <w:r>
        <w:rPr>
          <w:b/>
        </w:rPr>
        <w:tab/>
        <w:t xml:space="preserve">    :   </w:t>
      </w:r>
      <w:r>
        <w:rPr>
          <w:b/>
        </w:rPr>
        <w:tab/>
      </w:r>
      <w:r>
        <w:t>Master of Arts in Mathematics and Pedagogy</w:t>
      </w:r>
    </w:p>
    <w:p w14:paraId="27C30053" w14:textId="77777777" w:rsidR="00A03FAD" w:rsidRDefault="00A03FAD">
      <w:pPr>
        <w:rPr>
          <w:b/>
        </w:rPr>
      </w:pPr>
      <w:r w:rsidRPr="00A03FAD">
        <w:rPr>
          <w:b/>
        </w:rPr>
        <w:t>Programme QF Level   :</w:t>
      </w:r>
      <w:r w:rsidRPr="00A03FAD">
        <w:rPr>
          <w:b/>
        </w:rPr>
        <w:tab/>
        <w:t>6</w:t>
      </w:r>
    </w:p>
    <w:p w14:paraId="4DB16336" w14:textId="77777777" w:rsidR="00E459CB" w:rsidRDefault="00A03FAD">
      <w:r>
        <w:rPr>
          <w:b/>
        </w:rPr>
        <w:t>Course Title</w:t>
      </w:r>
      <w:r>
        <w:rPr>
          <w:b/>
        </w:rPr>
        <w:tab/>
      </w:r>
      <w:r>
        <w:rPr>
          <w:b/>
        </w:rPr>
        <w:tab/>
        <w:t xml:space="preserve">    :</w:t>
      </w:r>
      <w:r>
        <w:t xml:space="preserve"> </w:t>
      </w:r>
      <w:r>
        <w:tab/>
        <w:t>Algebra and Number Theory</w:t>
      </w:r>
    </w:p>
    <w:p w14:paraId="78F2F03E" w14:textId="77777777" w:rsidR="00E459CB" w:rsidRDefault="00A03FAD">
      <w:r>
        <w:rPr>
          <w:b/>
        </w:rPr>
        <w:t>Course Code</w:t>
      </w:r>
      <w:r>
        <w:rPr>
          <w:b/>
        </w:rPr>
        <w:tab/>
      </w:r>
      <w:r>
        <w:rPr>
          <w:b/>
        </w:rPr>
        <w:tab/>
        <w:t xml:space="preserve">    :</w:t>
      </w:r>
      <w:r>
        <w:rPr>
          <w:b/>
        </w:rPr>
        <w:tab/>
      </w:r>
      <w:r>
        <w:t>MTH6128</w:t>
      </w:r>
    </w:p>
    <w:p w14:paraId="5DFF0416" w14:textId="77777777" w:rsidR="00E459CB" w:rsidRDefault="00A03FAD">
      <w:r>
        <w:rPr>
          <w:b/>
        </w:rPr>
        <w:t>Department</w:t>
      </w:r>
      <w:r>
        <w:rPr>
          <w:b/>
        </w:rPr>
        <w:tab/>
      </w:r>
      <w:r>
        <w:rPr>
          <w:b/>
        </w:rPr>
        <w:tab/>
        <w:t xml:space="preserve">    :</w:t>
      </w:r>
      <w:r>
        <w:t xml:space="preserve"> </w:t>
      </w:r>
      <w:r>
        <w:tab/>
        <w:t>Mathematics and Information Technology</w:t>
      </w:r>
    </w:p>
    <w:p w14:paraId="39A9AA35" w14:textId="77777777" w:rsidR="00E459CB" w:rsidRDefault="00A03FAD">
      <w:r>
        <w:rPr>
          <w:b/>
        </w:rPr>
        <w:t>Credit Points</w:t>
      </w:r>
      <w:r>
        <w:rPr>
          <w:b/>
        </w:rPr>
        <w:tab/>
      </w:r>
      <w:r>
        <w:rPr>
          <w:b/>
        </w:rPr>
        <w:tab/>
        <w:t xml:space="preserve">    : </w:t>
      </w:r>
      <w:r>
        <w:rPr>
          <w:b/>
        </w:rPr>
        <w:tab/>
      </w:r>
      <w:r>
        <w:t>3</w:t>
      </w:r>
    </w:p>
    <w:p w14:paraId="35272DAA" w14:textId="77777777" w:rsidR="00E459CB" w:rsidRDefault="00A03FAD">
      <w:r>
        <w:rPr>
          <w:b/>
        </w:rPr>
        <w:t>Contact Hours</w:t>
      </w:r>
      <w:r>
        <w:rPr>
          <w:b/>
        </w:rPr>
        <w:tab/>
        <w:t xml:space="preserve">    :</w:t>
      </w:r>
      <w:r>
        <w:t xml:space="preserve"> </w:t>
      </w:r>
      <w:r>
        <w:tab/>
        <w:t>39</w:t>
      </w:r>
    </w:p>
    <w:p w14:paraId="4BBAF6AE" w14:textId="77777777" w:rsidR="00E459CB" w:rsidRDefault="00A03FAD">
      <w:r>
        <w:rPr>
          <w:b/>
        </w:rPr>
        <w:t>Pre-requisite(s)</w:t>
      </w:r>
      <w:r>
        <w:rPr>
          <w:b/>
        </w:rPr>
        <w:tab/>
        <w:t xml:space="preserve">    :</w:t>
      </w:r>
      <w:r>
        <w:rPr>
          <w:b/>
        </w:rPr>
        <w:tab/>
      </w:r>
      <w:r>
        <w:t>Nil</w:t>
      </w:r>
    </w:p>
    <w:p w14:paraId="18773567" w14:textId="77777777" w:rsidR="00E459CB" w:rsidRDefault="00A03FAD">
      <w:r>
        <w:rPr>
          <w:b/>
        </w:rPr>
        <w:t xml:space="preserve">Medium of Instruction :   </w:t>
      </w:r>
      <w:r>
        <w:t>English supplemented with Chinese</w:t>
      </w:r>
    </w:p>
    <w:p w14:paraId="69A5DF45" w14:textId="1612E482" w:rsidR="00E459CB" w:rsidRDefault="5DC0909B">
      <w:r w:rsidRPr="00F852B8">
        <w:rPr>
          <w:b/>
          <w:bCs/>
        </w:rPr>
        <w:t xml:space="preserve">Course </w:t>
      </w:r>
      <w:r w:rsidR="00A03FAD" w:rsidRPr="00F852B8">
        <w:rPr>
          <w:b/>
          <w:bCs/>
        </w:rPr>
        <w:t>Level</w:t>
      </w:r>
      <w:r w:rsidR="00A03FAD">
        <w:rPr>
          <w:b/>
        </w:rPr>
        <w:tab/>
      </w:r>
      <w:r w:rsidR="00A03FAD">
        <w:rPr>
          <w:b/>
        </w:rPr>
        <w:tab/>
      </w:r>
      <w:r w:rsidR="00A03FAD">
        <w:rPr>
          <w:b/>
        </w:rPr>
        <w:tab/>
      </w:r>
      <w:r w:rsidR="00A03FAD" w:rsidRPr="00F852B8">
        <w:rPr>
          <w:b/>
          <w:bCs/>
        </w:rPr>
        <w:t xml:space="preserve">    : </w:t>
      </w:r>
      <w:r w:rsidR="00A03FAD">
        <w:rPr>
          <w:b/>
        </w:rPr>
        <w:tab/>
      </w:r>
      <w:r w:rsidR="00A03FAD">
        <w:t>6</w:t>
      </w:r>
    </w:p>
    <w:p w14:paraId="0E27B00A" w14:textId="77777777" w:rsidR="00E459CB" w:rsidRDefault="00E459CB">
      <w:pPr>
        <w:pBdr>
          <w:bottom w:val="single" w:sz="12" w:space="1" w:color="000000"/>
        </w:pBdr>
        <w:jc w:val="center"/>
        <w:rPr>
          <w:sz w:val="16"/>
          <w:szCs w:val="16"/>
        </w:rPr>
      </w:pPr>
    </w:p>
    <w:p w14:paraId="60061E4C" w14:textId="77777777" w:rsidR="003D4637" w:rsidRDefault="003D4637">
      <w:pPr>
        <w:rPr>
          <w:b/>
          <w:shd w:val="clear" w:color="auto" w:fill="D9D9D9"/>
        </w:rPr>
      </w:pPr>
    </w:p>
    <w:p w14:paraId="7C0EEB92" w14:textId="77777777" w:rsidR="00E459CB" w:rsidRDefault="00A03FAD">
      <w:pPr>
        <w:rPr>
          <w:shd w:val="clear" w:color="auto" w:fill="D9D9D9"/>
        </w:rPr>
      </w:pPr>
      <w:r>
        <w:rPr>
          <w:b/>
          <w:shd w:val="clear" w:color="auto" w:fill="D9D9D9"/>
        </w:rPr>
        <w:t>Part II</w:t>
      </w:r>
    </w:p>
    <w:p w14:paraId="44EAFD9C" w14:textId="77777777" w:rsidR="00E459CB" w:rsidRDefault="00E459CB">
      <w:pPr>
        <w:rPr>
          <w:b/>
        </w:rPr>
      </w:pPr>
    </w:p>
    <w:p w14:paraId="1576861A" w14:textId="77777777" w:rsidR="003D4637" w:rsidRPr="003D4637" w:rsidRDefault="003D4637" w:rsidP="003D4637">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kern w:val="2"/>
          <w:lang w:val="en-US" w:eastAsia="zh-TW"/>
        </w:rPr>
      </w:pPr>
      <w:r w:rsidRPr="003D4637">
        <w:rPr>
          <w:rFonts w:eastAsia="新細明體"/>
          <w:color w:val="auto"/>
          <w:kern w:val="2"/>
          <w:lang w:val="en-US" w:eastAsia="zh-TW"/>
        </w:rPr>
        <w:t xml:space="preserve">The University’s </w:t>
      </w:r>
      <w:r w:rsidRPr="003D4637">
        <w:rPr>
          <w:rFonts w:eastAsia="新細明體" w:hint="eastAsia"/>
          <w:color w:val="auto"/>
          <w:kern w:val="2"/>
          <w:lang w:val="en-US" w:eastAsia="zh-TW"/>
        </w:rPr>
        <w:t>Gradu</w:t>
      </w:r>
      <w:r w:rsidRPr="003D4637">
        <w:rPr>
          <w:rFonts w:eastAsia="新細明體"/>
          <w:color w:val="auto"/>
          <w:kern w:val="2"/>
          <w:lang w:val="en-US" w:eastAsia="zh-TW"/>
        </w:rPr>
        <w:t>a</w:t>
      </w:r>
      <w:r w:rsidRPr="003D4637">
        <w:rPr>
          <w:rFonts w:eastAsia="新細明體" w:hint="eastAsia"/>
          <w:color w:val="auto"/>
          <w:kern w:val="2"/>
          <w:lang w:val="en-US" w:eastAsia="zh-TW"/>
        </w:rPr>
        <w:t>te Attributes</w:t>
      </w:r>
      <w:r w:rsidRPr="003D4637">
        <w:rPr>
          <w:rFonts w:eastAsia="新細明體"/>
          <w:color w:val="auto"/>
          <w:kern w:val="2"/>
          <w:lang w:val="en-US" w:eastAsia="zh-TW"/>
        </w:rPr>
        <w:t xml:space="preserve">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 </w:t>
      </w:r>
    </w:p>
    <w:p w14:paraId="4B94D5A5" w14:textId="77777777" w:rsidR="003D4637" w:rsidRPr="003D4637" w:rsidRDefault="003D4637" w:rsidP="003D4637">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eastAsia="zh-TW"/>
        </w:rPr>
      </w:pPr>
    </w:p>
    <w:p w14:paraId="3C9F0C6E" w14:textId="77777777" w:rsidR="003D4637" w:rsidRPr="003D4637" w:rsidRDefault="003D4637" w:rsidP="003D4637">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eastAsia="zh-TW"/>
        </w:rPr>
      </w:pPr>
      <w:r w:rsidRPr="003D4637">
        <w:rPr>
          <w:rFonts w:eastAsia="新細明體"/>
          <w:color w:val="auto"/>
          <w:kern w:val="2"/>
          <w:lang w:val="en-US" w:eastAsia="zh-TW"/>
        </w:rPr>
        <w:t>In gist, the Graduate Attributes for Undergraduate, Taught Postgraduate and Research Postgraduate students consist of the following three domains (i.e. in short “PEER &amp; I”):</w:t>
      </w:r>
    </w:p>
    <w:p w14:paraId="223A4F30" w14:textId="77777777" w:rsidR="003D4637" w:rsidRPr="003D4637" w:rsidRDefault="003D4637" w:rsidP="003D4637">
      <w:pPr>
        <w:numPr>
          <w:ilvl w:val="0"/>
          <w:numId w:val="7"/>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eastAsia="zh-TW"/>
        </w:rPr>
      </w:pPr>
      <w:r w:rsidRPr="003D4637">
        <w:rPr>
          <w:rFonts w:eastAsia="新細明體" w:hint="eastAsia"/>
          <w:b/>
          <w:color w:val="auto"/>
          <w:kern w:val="2"/>
          <w:lang w:val="en-US" w:eastAsia="zh-TW"/>
        </w:rPr>
        <w:t>P</w:t>
      </w:r>
      <w:r w:rsidRPr="003D4637">
        <w:rPr>
          <w:rFonts w:eastAsia="新細明體" w:hint="eastAsia"/>
          <w:color w:val="auto"/>
          <w:kern w:val="2"/>
          <w:lang w:val="en-US" w:eastAsia="zh-TW"/>
        </w:rPr>
        <w:t xml:space="preserve">rofessional </w:t>
      </w:r>
      <w:r w:rsidRPr="003D4637">
        <w:rPr>
          <w:rFonts w:eastAsia="新細明體" w:hint="eastAsia"/>
          <w:b/>
          <w:color w:val="auto"/>
          <w:kern w:val="2"/>
          <w:lang w:val="en-US" w:eastAsia="zh-TW"/>
        </w:rPr>
        <w:t>E</w:t>
      </w:r>
      <w:r w:rsidRPr="003D4637">
        <w:rPr>
          <w:rFonts w:eastAsia="新細明體" w:hint="eastAsia"/>
          <w:color w:val="auto"/>
          <w:kern w:val="2"/>
          <w:lang w:val="en-US" w:eastAsia="zh-TW"/>
        </w:rPr>
        <w:t>xcellence;</w:t>
      </w:r>
    </w:p>
    <w:p w14:paraId="53259671" w14:textId="77777777" w:rsidR="003D4637" w:rsidRPr="003D4637" w:rsidRDefault="003D4637" w:rsidP="003D4637">
      <w:pPr>
        <w:numPr>
          <w:ilvl w:val="0"/>
          <w:numId w:val="7"/>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eastAsia="zh-TW"/>
        </w:rPr>
      </w:pPr>
      <w:r w:rsidRPr="003D4637">
        <w:rPr>
          <w:rFonts w:eastAsia="新細明體" w:hint="eastAsia"/>
          <w:b/>
          <w:color w:val="auto"/>
          <w:kern w:val="2"/>
          <w:lang w:val="en-US" w:eastAsia="zh-TW"/>
        </w:rPr>
        <w:t>E</w:t>
      </w:r>
      <w:r w:rsidRPr="003D4637">
        <w:rPr>
          <w:rFonts w:eastAsia="新細明體" w:hint="eastAsia"/>
          <w:color w:val="auto"/>
          <w:kern w:val="2"/>
          <w:lang w:val="en-US" w:eastAsia="zh-TW"/>
        </w:rPr>
        <w:t xml:space="preserve">thical </w:t>
      </w:r>
      <w:r w:rsidRPr="003D4637">
        <w:rPr>
          <w:rFonts w:eastAsia="新細明體" w:hint="eastAsia"/>
          <w:b/>
          <w:color w:val="auto"/>
          <w:kern w:val="2"/>
          <w:lang w:val="en-US" w:eastAsia="zh-TW"/>
        </w:rPr>
        <w:t>R</w:t>
      </w:r>
      <w:r w:rsidRPr="003D4637">
        <w:rPr>
          <w:rFonts w:eastAsia="新細明體" w:hint="eastAsia"/>
          <w:color w:val="auto"/>
          <w:kern w:val="2"/>
          <w:lang w:val="en-US" w:eastAsia="zh-TW"/>
        </w:rPr>
        <w:t xml:space="preserve">esponsibility; </w:t>
      </w:r>
      <w:r w:rsidRPr="003D4637">
        <w:rPr>
          <w:rFonts w:eastAsia="新細明體" w:hint="eastAsia"/>
          <w:b/>
          <w:color w:val="auto"/>
          <w:kern w:val="2"/>
          <w:lang w:val="en-US" w:eastAsia="zh-TW"/>
        </w:rPr>
        <w:t>&amp;</w:t>
      </w:r>
    </w:p>
    <w:p w14:paraId="435FC8A6" w14:textId="77777777" w:rsidR="003D4637" w:rsidRPr="003D4637" w:rsidRDefault="003D4637" w:rsidP="003D4637">
      <w:pPr>
        <w:numPr>
          <w:ilvl w:val="0"/>
          <w:numId w:val="7"/>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eastAsia="zh-TW"/>
        </w:rPr>
      </w:pPr>
      <w:r w:rsidRPr="003D4637">
        <w:rPr>
          <w:rFonts w:eastAsia="新細明體" w:hint="eastAsia"/>
          <w:b/>
          <w:color w:val="auto"/>
          <w:kern w:val="2"/>
          <w:lang w:val="en-US" w:eastAsia="zh-TW"/>
        </w:rPr>
        <w:t>I</w:t>
      </w:r>
      <w:r w:rsidRPr="003D4637">
        <w:rPr>
          <w:rFonts w:eastAsia="新細明體" w:hint="eastAsia"/>
          <w:color w:val="auto"/>
          <w:kern w:val="2"/>
          <w:lang w:val="en-US" w:eastAsia="zh-TW"/>
        </w:rPr>
        <w:t>nnovation.</w:t>
      </w:r>
    </w:p>
    <w:p w14:paraId="3DEEC669" w14:textId="77777777" w:rsidR="003D4637" w:rsidRPr="003D4637" w:rsidRDefault="003D4637" w:rsidP="003D4637">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eastAsia="zh-TW"/>
        </w:rPr>
      </w:pPr>
    </w:p>
    <w:p w14:paraId="55FAF914" w14:textId="77777777" w:rsidR="003D4637" w:rsidRPr="003D4637" w:rsidRDefault="003D4637" w:rsidP="003D4637">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eastAsia="zh-TW"/>
        </w:rPr>
      </w:pPr>
      <w:r w:rsidRPr="003D4637">
        <w:rPr>
          <w:rFonts w:eastAsia="新細明體"/>
          <w:color w:val="auto"/>
          <w:kern w:val="2"/>
          <w:lang w:val="en-US" w:eastAsia="zh-TW"/>
        </w:rPr>
        <w:t>The descriptors under these three domains are different for the three groups of students in order to reflect the respective level of Graduate Attributes.</w:t>
      </w:r>
    </w:p>
    <w:p w14:paraId="3656B9AB" w14:textId="77777777" w:rsidR="003D4637" w:rsidRPr="003D4637" w:rsidRDefault="003D4637" w:rsidP="003D4637">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eastAsia="zh-TW"/>
        </w:rPr>
      </w:pPr>
    </w:p>
    <w:p w14:paraId="2C8C736B" w14:textId="77777777" w:rsidR="003D4637" w:rsidRPr="003D4637" w:rsidRDefault="003D4637" w:rsidP="003D4637">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eastAsia="zh-TW"/>
        </w:rPr>
      </w:pPr>
      <w:r w:rsidRPr="003D4637">
        <w:rPr>
          <w:rFonts w:eastAsia="新細明體"/>
          <w:color w:val="auto"/>
          <w:kern w:val="2"/>
          <w:lang w:val="en-US" w:eastAsia="zh-TW"/>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3D4637" w:rsidRPr="003D4637" w14:paraId="0226C402" w14:textId="77777777" w:rsidTr="005E2AB9">
        <w:trPr>
          <w:trHeight w:val="360"/>
        </w:trPr>
        <w:tc>
          <w:tcPr>
            <w:tcW w:w="4753" w:type="dxa"/>
            <w:tcMar>
              <w:top w:w="0" w:type="dxa"/>
              <w:left w:w="108" w:type="dxa"/>
              <w:bottom w:w="0" w:type="dxa"/>
              <w:right w:w="108" w:type="dxa"/>
            </w:tcMar>
            <w:hideMark/>
          </w:tcPr>
          <w:p w14:paraId="58F5F9AD" w14:textId="77777777" w:rsidR="003D4637" w:rsidRPr="003D4637" w:rsidRDefault="003D4637" w:rsidP="003D4637">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eastAsia="zh-TW"/>
              </w:rPr>
            </w:pPr>
            <w:r w:rsidRPr="003D4637">
              <w:rPr>
                <w:rFonts w:eastAsia="新細明體"/>
                <w:color w:val="auto"/>
                <w:lang w:val="en-US" w:eastAsia="zh-TW"/>
              </w:rPr>
              <w:t xml:space="preserve">1. </w:t>
            </w:r>
            <w:r w:rsidRPr="003D4637">
              <w:rPr>
                <w:rFonts w:eastAsia="新細明體"/>
                <w:color w:val="auto"/>
                <w:lang w:val="en-US" w:eastAsia="zh-TW"/>
              </w:rPr>
              <w:tab/>
              <w:t>Problem Solving Skills</w:t>
            </w:r>
          </w:p>
        </w:tc>
      </w:tr>
      <w:tr w:rsidR="003D4637" w:rsidRPr="003D4637" w14:paraId="3EE69994" w14:textId="77777777" w:rsidTr="005E2AB9">
        <w:trPr>
          <w:trHeight w:val="360"/>
        </w:trPr>
        <w:tc>
          <w:tcPr>
            <w:tcW w:w="4753" w:type="dxa"/>
            <w:tcMar>
              <w:top w:w="0" w:type="dxa"/>
              <w:left w:w="108" w:type="dxa"/>
              <w:bottom w:w="0" w:type="dxa"/>
              <w:right w:w="108" w:type="dxa"/>
            </w:tcMar>
            <w:hideMark/>
          </w:tcPr>
          <w:p w14:paraId="3A0D59FA" w14:textId="77777777" w:rsidR="003D4637" w:rsidRPr="003D4637" w:rsidRDefault="003D4637" w:rsidP="003D4637">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eastAsia="zh-TW"/>
              </w:rPr>
            </w:pPr>
            <w:r w:rsidRPr="003D4637">
              <w:rPr>
                <w:rFonts w:eastAsia="新細明體"/>
                <w:color w:val="auto"/>
                <w:lang w:val="en-US" w:eastAsia="zh-TW"/>
              </w:rPr>
              <w:t xml:space="preserve">2. </w:t>
            </w:r>
            <w:r w:rsidRPr="003D4637">
              <w:rPr>
                <w:rFonts w:eastAsia="新細明體"/>
                <w:color w:val="auto"/>
                <w:lang w:val="en-US" w:eastAsia="zh-TW"/>
              </w:rPr>
              <w:tab/>
              <w:t>Critical Thinking Skills</w:t>
            </w:r>
          </w:p>
        </w:tc>
      </w:tr>
      <w:tr w:rsidR="003D4637" w:rsidRPr="003D4637" w14:paraId="4A8FA8F8" w14:textId="77777777" w:rsidTr="005E2AB9">
        <w:trPr>
          <w:trHeight w:val="360"/>
        </w:trPr>
        <w:tc>
          <w:tcPr>
            <w:tcW w:w="4753" w:type="dxa"/>
            <w:tcMar>
              <w:top w:w="0" w:type="dxa"/>
              <w:left w:w="108" w:type="dxa"/>
              <w:bottom w:w="0" w:type="dxa"/>
              <w:right w:w="108" w:type="dxa"/>
            </w:tcMar>
            <w:hideMark/>
          </w:tcPr>
          <w:p w14:paraId="1267112E" w14:textId="77777777" w:rsidR="003D4637" w:rsidRPr="003D4637" w:rsidRDefault="003D4637" w:rsidP="003D4637">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eastAsia="zh-TW"/>
              </w:rPr>
            </w:pPr>
            <w:r w:rsidRPr="003D4637">
              <w:rPr>
                <w:rFonts w:eastAsia="新細明體"/>
                <w:color w:val="auto"/>
                <w:lang w:val="en-US" w:eastAsia="zh-TW"/>
              </w:rPr>
              <w:t xml:space="preserve">3. </w:t>
            </w:r>
            <w:r w:rsidRPr="003D4637">
              <w:rPr>
                <w:rFonts w:eastAsia="新細明體"/>
                <w:color w:val="auto"/>
                <w:lang w:val="en-US" w:eastAsia="zh-TW"/>
              </w:rPr>
              <w:tab/>
              <w:t>Creative Thinking Skills</w:t>
            </w:r>
          </w:p>
        </w:tc>
      </w:tr>
      <w:tr w:rsidR="003D4637" w:rsidRPr="003D4637" w14:paraId="053F0071" w14:textId="77777777" w:rsidTr="005E2AB9">
        <w:trPr>
          <w:trHeight w:val="360"/>
        </w:trPr>
        <w:tc>
          <w:tcPr>
            <w:tcW w:w="4753" w:type="dxa"/>
            <w:tcMar>
              <w:top w:w="0" w:type="dxa"/>
              <w:left w:w="108" w:type="dxa"/>
              <w:bottom w:w="0" w:type="dxa"/>
              <w:right w:w="108" w:type="dxa"/>
            </w:tcMar>
            <w:hideMark/>
          </w:tcPr>
          <w:p w14:paraId="57BBBE3D" w14:textId="77777777" w:rsidR="003D4637" w:rsidRPr="003D4637" w:rsidRDefault="003D4637" w:rsidP="003D4637">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eastAsia="zh-TW"/>
              </w:rPr>
            </w:pPr>
            <w:r w:rsidRPr="003D4637">
              <w:rPr>
                <w:rFonts w:eastAsia="新細明體"/>
                <w:color w:val="auto"/>
                <w:lang w:val="en-US" w:eastAsia="zh-TW"/>
              </w:rPr>
              <w:t>4a.</w:t>
            </w:r>
            <w:r w:rsidRPr="003D4637">
              <w:rPr>
                <w:rFonts w:eastAsia="新細明體"/>
                <w:color w:val="auto"/>
                <w:lang w:val="en-US" w:eastAsia="zh-TW"/>
              </w:rPr>
              <w:tab/>
              <w:t>Oral Communication Skills</w:t>
            </w:r>
          </w:p>
        </w:tc>
      </w:tr>
      <w:tr w:rsidR="003D4637" w:rsidRPr="003D4637" w14:paraId="13E2B698" w14:textId="77777777" w:rsidTr="005E2AB9">
        <w:trPr>
          <w:trHeight w:val="360"/>
        </w:trPr>
        <w:tc>
          <w:tcPr>
            <w:tcW w:w="4753" w:type="dxa"/>
            <w:tcMar>
              <w:top w:w="0" w:type="dxa"/>
              <w:left w:w="108" w:type="dxa"/>
              <w:bottom w:w="0" w:type="dxa"/>
              <w:right w:w="108" w:type="dxa"/>
            </w:tcMar>
            <w:hideMark/>
          </w:tcPr>
          <w:p w14:paraId="71A0D5F1" w14:textId="77777777" w:rsidR="003D4637" w:rsidRPr="003D4637" w:rsidRDefault="003D4637" w:rsidP="003D4637">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eastAsia="zh-TW"/>
              </w:rPr>
            </w:pPr>
            <w:r w:rsidRPr="003D4637">
              <w:rPr>
                <w:rFonts w:eastAsia="新細明體"/>
                <w:color w:val="auto"/>
                <w:lang w:val="en-US" w:eastAsia="zh-TW"/>
              </w:rPr>
              <w:t>4b.</w:t>
            </w:r>
            <w:r w:rsidRPr="003D4637">
              <w:rPr>
                <w:rFonts w:eastAsia="新細明體"/>
                <w:color w:val="auto"/>
                <w:lang w:val="en-US" w:eastAsia="zh-TW"/>
              </w:rPr>
              <w:tab/>
              <w:t>Written Communication Skills</w:t>
            </w:r>
          </w:p>
        </w:tc>
      </w:tr>
      <w:tr w:rsidR="003D4637" w:rsidRPr="003D4637" w14:paraId="6C83059E" w14:textId="77777777" w:rsidTr="005E2AB9">
        <w:trPr>
          <w:trHeight w:val="360"/>
        </w:trPr>
        <w:tc>
          <w:tcPr>
            <w:tcW w:w="4753" w:type="dxa"/>
            <w:tcMar>
              <w:top w:w="0" w:type="dxa"/>
              <w:left w:w="108" w:type="dxa"/>
              <w:bottom w:w="0" w:type="dxa"/>
              <w:right w:w="108" w:type="dxa"/>
            </w:tcMar>
            <w:hideMark/>
          </w:tcPr>
          <w:p w14:paraId="036AC099" w14:textId="77777777" w:rsidR="003D4637" w:rsidRPr="003D4637" w:rsidRDefault="003D4637" w:rsidP="003D4637">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eastAsia="zh-TW"/>
              </w:rPr>
            </w:pPr>
            <w:r w:rsidRPr="003D4637">
              <w:rPr>
                <w:rFonts w:eastAsia="新細明體"/>
                <w:color w:val="auto"/>
                <w:lang w:val="en-US" w:eastAsia="zh-TW"/>
              </w:rPr>
              <w:t xml:space="preserve">5. </w:t>
            </w:r>
            <w:r w:rsidRPr="003D4637">
              <w:rPr>
                <w:rFonts w:eastAsia="新細明體"/>
                <w:color w:val="auto"/>
                <w:lang w:val="en-US" w:eastAsia="zh-TW"/>
              </w:rPr>
              <w:tab/>
              <w:t>Social Interaction Skills</w:t>
            </w:r>
          </w:p>
        </w:tc>
      </w:tr>
      <w:tr w:rsidR="003D4637" w:rsidRPr="003D4637" w14:paraId="18CD0497" w14:textId="77777777" w:rsidTr="005E2AB9">
        <w:trPr>
          <w:trHeight w:val="360"/>
        </w:trPr>
        <w:tc>
          <w:tcPr>
            <w:tcW w:w="4753" w:type="dxa"/>
            <w:tcMar>
              <w:top w:w="0" w:type="dxa"/>
              <w:left w:w="108" w:type="dxa"/>
              <w:bottom w:w="0" w:type="dxa"/>
              <w:right w:w="108" w:type="dxa"/>
            </w:tcMar>
            <w:hideMark/>
          </w:tcPr>
          <w:p w14:paraId="76952E3B" w14:textId="77777777" w:rsidR="003D4637" w:rsidRPr="003D4637" w:rsidRDefault="003D4637" w:rsidP="003D4637">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eastAsia="zh-TW"/>
              </w:rPr>
            </w:pPr>
            <w:r w:rsidRPr="003D4637">
              <w:rPr>
                <w:rFonts w:eastAsia="新細明體"/>
                <w:color w:val="auto"/>
                <w:lang w:val="en-US" w:eastAsia="zh-TW"/>
              </w:rPr>
              <w:t xml:space="preserve">6. </w:t>
            </w:r>
            <w:r w:rsidRPr="003D4637">
              <w:rPr>
                <w:rFonts w:eastAsia="新細明體"/>
                <w:color w:val="auto"/>
                <w:lang w:val="en-US" w:eastAsia="zh-TW"/>
              </w:rPr>
              <w:tab/>
              <w:t>Ethical Decision Making</w:t>
            </w:r>
          </w:p>
        </w:tc>
      </w:tr>
      <w:tr w:rsidR="003D4637" w:rsidRPr="003D4637" w14:paraId="636C18EF" w14:textId="77777777" w:rsidTr="005E2AB9">
        <w:trPr>
          <w:trHeight w:val="360"/>
        </w:trPr>
        <w:tc>
          <w:tcPr>
            <w:tcW w:w="4753" w:type="dxa"/>
            <w:tcMar>
              <w:top w:w="0" w:type="dxa"/>
              <w:left w:w="108" w:type="dxa"/>
              <w:bottom w:w="0" w:type="dxa"/>
              <w:right w:w="108" w:type="dxa"/>
            </w:tcMar>
            <w:hideMark/>
          </w:tcPr>
          <w:p w14:paraId="40420A63" w14:textId="77777777" w:rsidR="003D4637" w:rsidRPr="003D4637" w:rsidRDefault="003D4637" w:rsidP="003D4637">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eastAsia="zh-TW"/>
              </w:rPr>
            </w:pPr>
            <w:r w:rsidRPr="003D4637">
              <w:rPr>
                <w:rFonts w:eastAsia="新細明體"/>
                <w:color w:val="auto"/>
                <w:lang w:val="en-US" w:eastAsia="zh-TW"/>
              </w:rPr>
              <w:t xml:space="preserve">7. </w:t>
            </w:r>
            <w:r w:rsidRPr="003D4637">
              <w:rPr>
                <w:rFonts w:eastAsia="新細明體"/>
                <w:color w:val="auto"/>
                <w:lang w:val="en-US" w:eastAsia="zh-TW"/>
              </w:rPr>
              <w:tab/>
              <w:t>Global Perspectives</w:t>
            </w:r>
          </w:p>
        </w:tc>
      </w:tr>
    </w:tbl>
    <w:p w14:paraId="29D6B04F" w14:textId="77777777" w:rsidR="00E459CB" w:rsidRDefault="00A03FAD">
      <w:pPr>
        <w:rPr>
          <w:b/>
        </w:rPr>
      </w:pPr>
      <w:r>
        <w:rPr>
          <w:b/>
        </w:rPr>
        <w:t xml:space="preserve"> </w:t>
      </w:r>
    </w:p>
    <w:p w14:paraId="53128261" w14:textId="77777777" w:rsidR="003D4637" w:rsidRDefault="003D4637"/>
    <w:p w14:paraId="41DD1C3F" w14:textId="77777777" w:rsidR="003D4637" w:rsidRDefault="003D4637">
      <w:pPr>
        <w:widowControl/>
        <w:numPr>
          <w:ilvl w:val="0"/>
          <w:numId w:val="6"/>
        </w:numPr>
        <w:ind w:hanging="360"/>
        <w:jc w:val="both"/>
      </w:pPr>
      <w:r>
        <w:rPr>
          <w:b/>
        </w:rPr>
        <w:lastRenderedPageBreak/>
        <w:t xml:space="preserve">Course </w:t>
      </w:r>
      <w:r w:rsidR="00A03FAD">
        <w:rPr>
          <w:b/>
        </w:rPr>
        <w:t>Synopsis</w:t>
      </w:r>
    </w:p>
    <w:p w14:paraId="4CD88735" w14:textId="3DE9F2F5" w:rsidR="00E459CB" w:rsidRDefault="00A03FAD" w:rsidP="00F852B8">
      <w:pPr>
        <w:widowControl/>
        <w:ind w:left="360"/>
        <w:jc w:val="both"/>
      </w:pPr>
      <w:r>
        <w:t>This course provides an introductory overview of basic Number theory and Modern Algebra. It provides an opportunity for students to learn algebraic structures in Mathematics and to develop students’ ability to apply the strategies, techniques and theorems learned in this course to solve problems in Mathematics, and to appreciate the beauty, unity and necessity of abstraction of mathematical concepts.</w:t>
      </w:r>
    </w:p>
    <w:p w14:paraId="62486C05" w14:textId="77777777" w:rsidR="00E459CB" w:rsidRDefault="00E459CB" w:rsidP="00A03FAD"/>
    <w:p w14:paraId="20A91E22" w14:textId="77777777" w:rsidR="00E459CB" w:rsidRDefault="00A03FAD">
      <w:pPr>
        <w:widowControl/>
        <w:numPr>
          <w:ilvl w:val="0"/>
          <w:numId w:val="6"/>
        </w:numPr>
        <w:ind w:hanging="360"/>
      </w:pPr>
      <w:r>
        <w:rPr>
          <w:b/>
        </w:rPr>
        <w:t>Course Intended Learning Outcomes</w:t>
      </w:r>
      <w:r>
        <w:t xml:space="preserve"> (CILO</w:t>
      </w:r>
      <w:r>
        <w:rPr>
          <w:vertAlign w:val="subscript"/>
        </w:rPr>
        <w:t>s</w:t>
      </w:r>
      <w:r>
        <w:t>)</w:t>
      </w:r>
    </w:p>
    <w:p w14:paraId="5EE8D10F" w14:textId="77777777" w:rsidR="00E459CB" w:rsidRDefault="00A03FAD">
      <w:pPr>
        <w:ind w:left="284"/>
      </w:pPr>
      <w:r>
        <w:rPr>
          <w:i/>
        </w:rPr>
        <w:t>Upon completion of this course, students will be able to:</w:t>
      </w:r>
    </w:p>
    <w:p w14:paraId="0B1B86C2" w14:textId="77777777" w:rsidR="00E459CB" w:rsidRDefault="00A03FAD">
      <w:pPr>
        <w:ind w:left="1208" w:hanging="851"/>
        <w:jc w:val="both"/>
      </w:pPr>
      <w:r>
        <w:t>CILO</w:t>
      </w:r>
      <w:r>
        <w:rPr>
          <w:vertAlign w:val="subscript"/>
        </w:rPr>
        <w:t>1</w:t>
      </w:r>
      <w:r>
        <w:tab/>
        <w:t>Demonstrate an ability to prove results in modern algebra.</w:t>
      </w:r>
    </w:p>
    <w:p w14:paraId="7A6183EC" w14:textId="77777777" w:rsidR="00E459CB" w:rsidRDefault="00A03FAD">
      <w:pPr>
        <w:numPr>
          <w:ilvl w:val="4"/>
          <w:numId w:val="1"/>
        </w:numPr>
        <w:ind w:left="1690" w:hanging="482"/>
        <w:jc w:val="both"/>
      </w:pPr>
      <w:r>
        <w:t>Show understanding of mathematical reasoning.</w:t>
      </w:r>
    </w:p>
    <w:p w14:paraId="256AF61C" w14:textId="77777777" w:rsidR="00E459CB" w:rsidRDefault="00A03FAD">
      <w:pPr>
        <w:numPr>
          <w:ilvl w:val="4"/>
          <w:numId w:val="1"/>
        </w:numPr>
        <w:ind w:left="1690" w:hanging="482"/>
        <w:jc w:val="both"/>
      </w:pPr>
      <w:r>
        <w:t>Show understanding of various fundamental theorems and techniques in Mathematics.</w:t>
      </w:r>
    </w:p>
    <w:p w14:paraId="14D87FE9" w14:textId="77777777" w:rsidR="00E459CB" w:rsidRDefault="00A03FAD">
      <w:pPr>
        <w:numPr>
          <w:ilvl w:val="4"/>
          <w:numId w:val="1"/>
        </w:numPr>
        <w:ind w:left="1690" w:hanging="482"/>
        <w:jc w:val="both"/>
      </w:pPr>
      <w:r>
        <w:t>Show comprehension of how real life objects are described by mathematical abstraction.</w:t>
      </w:r>
    </w:p>
    <w:p w14:paraId="338E29B1" w14:textId="77777777" w:rsidR="00E459CB" w:rsidRDefault="00A03FAD">
      <w:pPr>
        <w:ind w:left="1208" w:hanging="851"/>
        <w:jc w:val="both"/>
      </w:pPr>
      <w:r>
        <w:t>CILO</w:t>
      </w:r>
      <w:r>
        <w:rPr>
          <w:vertAlign w:val="subscript"/>
        </w:rPr>
        <w:t>2</w:t>
      </w:r>
      <w:r>
        <w:tab/>
        <w:t>Demonstrate an understanding of the basic properties of groups,           subgroups, and various specific groups and their properties.</w:t>
      </w:r>
    </w:p>
    <w:p w14:paraId="15C10ECC" w14:textId="77777777" w:rsidR="00E459CB" w:rsidRDefault="00A03FAD">
      <w:pPr>
        <w:numPr>
          <w:ilvl w:val="0"/>
          <w:numId w:val="2"/>
        </w:numPr>
        <w:ind w:left="1690" w:hanging="482"/>
        <w:jc w:val="both"/>
      </w:pPr>
      <w:r>
        <w:t>Show understanding of group structures and basic properties.</w:t>
      </w:r>
    </w:p>
    <w:p w14:paraId="18F8A0D1" w14:textId="77777777" w:rsidR="00E459CB" w:rsidRDefault="00A03FAD">
      <w:pPr>
        <w:numPr>
          <w:ilvl w:val="0"/>
          <w:numId w:val="2"/>
        </w:numPr>
        <w:ind w:left="1690" w:hanging="482"/>
        <w:jc w:val="both"/>
      </w:pPr>
      <w:r>
        <w:t>Show comprehension of various group examples such as permutation groups, cyclic groups, symmetric groups, and transformation groups.</w:t>
      </w:r>
    </w:p>
    <w:p w14:paraId="126BCC86" w14:textId="77777777" w:rsidR="00E459CB" w:rsidRDefault="00A03FAD">
      <w:pPr>
        <w:ind w:left="1208" w:hanging="851"/>
        <w:jc w:val="both"/>
      </w:pPr>
      <w:r>
        <w:t>CILO</w:t>
      </w:r>
      <w:r>
        <w:rPr>
          <w:vertAlign w:val="subscript"/>
        </w:rPr>
        <w:t>3</w:t>
      </w:r>
      <w:r>
        <w:tab/>
        <w:t>Demonstrate an understanding of classical results on groups.</w:t>
      </w:r>
    </w:p>
    <w:p w14:paraId="498D4AE8" w14:textId="77777777" w:rsidR="00E459CB" w:rsidRDefault="00A03FAD">
      <w:pPr>
        <w:numPr>
          <w:ilvl w:val="0"/>
          <w:numId w:val="3"/>
        </w:numPr>
        <w:ind w:left="1690" w:hanging="482"/>
        <w:jc w:val="both"/>
      </w:pPr>
      <w:r>
        <w:t>Show understanding of normal subgroups, isomorphisms and homomorphisms.</w:t>
      </w:r>
    </w:p>
    <w:p w14:paraId="4E9E80EE" w14:textId="77777777" w:rsidR="00E459CB" w:rsidRDefault="00A03FAD">
      <w:pPr>
        <w:numPr>
          <w:ilvl w:val="0"/>
          <w:numId w:val="3"/>
        </w:numPr>
        <w:ind w:left="1690" w:hanging="482"/>
        <w:jc w:val="both"/>
      </w:pPr>
      <w:r>
        <w:t>Show comprehension of applying group theory to real life problems.</w:t>
      </w:r>
    </w:p>
    <w:p w14:paraId="44EEC00B" w14:textId="77777777" w:rsidR="00E459CB" w:rsidRDefault="00A03FAD">
      <w:pPr>
        <w:ind w:left="1208" w:hanging="851"/>
        <w:jc w:val="both"/>
      </w:pPr>
      <w:r>
        <w:t>CILO</w:t>
      </w:r>
      <w:r>
        <w:rPr>
          <w:vertAlign w:val="subscript"/>
        </w:rPr>
        <w:t>4</w:t>
      </w:r>
      <w:r>
        <w:tab/>
        <w:t>Demonstrate an understanding on the basic properties of rings.</w:t>
      </w:r>
    </w:p>
    <w:p w14:paraId="0BDE0169" w14:textId="77777777" w:rsidR="00E459CB" w:rsidRDefault="00A03FAD">
      <w:pPr>
        <w:numPr>
          <w:ilvl w:val="0"/>
          <w:numId w:val="4"/>
        </w:numPr>
        <w:ind w:left="1690" w:hanging="482"/>
        <w:jc w:val="both"/>
      </w:pPr>
      <w:r>
        <w:t>Show understanding of the ideas of rings and examples of them such as integer rings and polynomial rings.</w:t>
      </w:r>
    </w:p>
    <w:p w14:paraId="040BAD04" w14:textId="77777777" w:rsidR="00E459CB" w:rsidRDefault="00A03FAD">
      <w:pPr>
        <w:numPr>
          <w:ilvl w:val="0"/>
          <w:numId w:val="4"/>
        </w:numPr>
        <w:ind w:left="1690" w:hanging="482"/>
        <w:jc w:val="both"/>
      </w:pPr>
      <w:r>
        <w:t>Show understanding of the relation between groups and rings.</w:t>
      </w:r>
    </w:p>
    <w:p w14:paraId="4101652C" w14:textId="77777777" w:rsidR="00E459CB" w:rsidRDefault="00E459CB"/>
    <w:p w14:paraId="1E729A5C" w14:textId="77777777" w:rsidR="00E459CB" w:rsidRDefault="00A03FAD">
      <w:pPr>
        <w:widowControl/>
        <w:numPr>
          <w:ilvl w:val="0"/>
          <w:numId w:val="6"/>
        </w:numPr>
        <w:ind w:hanging="360"/>
      </w:pPr>
      <w:r>
        <w:rPr>
          <w:b/>
        </w:rPr>
        <w:t>Content, CILOs and Teaching &amp; Learning Activities</w:t>
      </w:r>
    </w:p>
    <w:tbl>
      <w:tblPr>
        <w:tblStyle w:val="a2"/>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6"/>
        <w:gridCol w:w="1560"/>
        <w:gridCol w:w="2268"/>
      </w:tblGrid>
      <w:tr w:rsidR="00E459CB" w14:paraId="6E1A7392" w14:textId="77777777">
        <w:tc>
          <w:tcPr>
            <w:tcW w:w="4936" w:type="dxa"/>
            <w:shd w:val="clear" w:color="auto" w:fill="D9D9D9"/>
            <w:vAlign w:val="center"/>
          </w:tcPr>
          <w:p w14:paraId="35871A37" w14:textId="77777777" w:rsidR="00E459CB" w:rsidRDefault="00A03FAD">
            <w:pPr>
              <w:jc w:val="center"/>
              <w:rPr>
                <w:sz w:val="20"/>
                <w:szCs w:val="20"/>
              </w:rPr>
            </w:pPr>
            <w:r>
              <w:rPr>
                <w:b/>
              </w:rPr>
              <w:t>Course Content</w:t>
            </w:r>
          </w:p>
        </w:tc>
        <w:tc>
          <w:tcPr>
            <w:tcW w:w="1560" w:type="dxa"/>
            <w:shd w:val="clear" w:color="auto" w:fill="D9D9D9"/>
            <w:vAlign w:val="center"/>
          </w:tcPr>
          <w:p w14:paraId="47141473" w14:textId="77777777" w:rsidR="00E459CB" w:rsidRDefault="00A03FAD">
            <w:pPr>
              <w:jc w:val="center"/>
            </w:pPr>
            <w:r>
              <w:rPr>
                <w:b/>
              </w:rPr>
              <w:t>CILOs</w:t>
            </w:r>
          </w:p>
        </w:tc>
        <w:tc>
          <w:tcPr>
            <w:tcW w:w="2268" w:type="dxa"/>
            <w:shd w:val="clear" w:color="auto" w:fill="D9D9D9"/>
          </w:tcPr>
          <w:p w14:paraId="6D4DD323" w14:textId="77777777" w:rsidR="00E459CB" w:rsidRDefault="00A03FAD">
            <w:pPr>
              <w:jc w:val="center"/>
            </w:pPr>
            <w:r>
              <w:rPr>
                <w:b/>
              </w:rPr>
              <w:t>Suggested Teaching &amp; Learning Activities</w:t>
            </w:r>
          </w:p>
        </w:tc>
      </w:tr>
      <w:tr w:rsidR="00E459CB" w14:paraId="10453FAA" w14:textId="77777777">
        <w:tc>
          <w:tcPr>
            <w:tcW w:w="4936" w:type="dxa"/>
          </w:tcPr>
          <w:p w14:paraId="1EFE54AD" w14:textId="77777777" w:rsidR="00E459CB" w:rsidRDefault="00A03FAD">
            <w:pPr>
              <w:jc w:val="both"/>
            </w:pPr>
            <w:r>
              <w:t>Introduction to Number theory: Primes and Divisibility and Division Algorithm, Congruence modulo n</w:t>
            </w:r>
          </w:p>
        </w:tc>
        <w:tc>
          <w:tcPr>
            <w:tcW w:w="1560" w:type="dxa"/>
            <w:vAlign w:val="center"/>
          </w:tcPr>
          <w:p w14:paraId="30F3D17F" w14:textId="77777777" w:rsidR="00E459CB" w:rsidRDefault="00A03FAD">
            <w:r>
              <w:rPr>
                <w:i/>
              </w:rPr>
              <w:t>CILO</w:t>
            </w:r>
            <w:r>
              <w:rPr>
                <w:i/>
                <w:vertAlign w:val="subscript"/>
              </w:rPr>
              <w:t>1</w:t>
            </w:r>
          </w:p>
        </w:tc>
        <w:tc>
          <w:tcPr>
            <w:tcW w:w="2268" w:type="dxa"/>
            <w:vMerge w:val="restart"/>
            <w:vAlign w:val="center"/>
          </w:tcPr>
          <w:p w14:paraId="1A722B65" w14:textId="77777777" w:rsidR="00E459CB" w:rsidRDefault="00A03FAD">
            <w:r>
              <w:t>Lectures, group discussions and e-learning</w:t>
            </w:r>
          </w:p>
        </w:tc>
      </w:tr>
      <w:tr w:rsidR="00E459CB" w14:paraId="21B34ADA" w14:textId="77777777">
        <w:tc>
          <w:tcPr>
            <w:tcW w:w="4936" w:type="dxa"/>
          </w:tcPr>
          <w:p w14:paraId="2598B2F0" w14:textId="77777777" w:rsidR="00E459CB" w:rsidRDefault="00A03FAD">
            <w:pPr>
              <w:jc w:val="both"/>
            </w:pPr>
            <w:r>
              <w:t>Group theory: Binary operations, Semi-groups, Monoids and Groups</w:t>
            </w:r>
          </w:p>
        </w:tc>
        <w:tc>
          <w:tcPr>
            <w:tcW w:w="1560" w:type="dxa"/>
            <w:vAlign w:val="center"/>
          </w:tcPr>
          <w:p w14:paraId="62315860" w14:textId="77777777" w:rsidR="00E459CB" w:rsidRDefault="00A03FAD">
            <w:r>
              <w:rPr>
                <w:i/>
              </w:rPr>
              <w:t>CILO</w:t>
            </w:r>
            <w:r>
              <w:rPr>
                <w:i/>
                <w:vertAlign w:val="subscript"/>
              </w:rPr>
              <w:t>1,2,3</w:t>
            </w:r>
          </w:p>
        </w:tc>
        <w:tc>
          <w:tcPr>
            <w:tcW w:w="2268" w:type="dxa"/>
            <w:vMerge/>
            <w:vAlign w:val="center"/>
          </w:tcPr>
          <w:p w14:paraId="4B99056E" w14:textId="77777777" w:rsidR="00E459CB" w:rsidRDefault="00E459CB"/>
        </w:tc>
      </w:tr>
      <w:tr w:rsidR="00E459CB" w14:paraId="00F064B3" w14:textId="77777777">
        <w:tc>
          <w:tcPr>
            <w:tcW w:w="4936" w:type="dxa"/>
          </w:tcPr>
          <w:p w14:paraId="03446F90" w14:textId="77777777" w:rsidR="00E459CB" w:rsidRDefault="00A03FAD">
            <w:pPr>
              <w:jc w:val="both"/>
            </w:pPr>
            <w:r>
              <w:t>Group theory: Subgroups, Homomorphisms,  normal subgroups and Isomorphism theorem of groups</w:t>
            </w:r>
          </w:p>
        </w:tc>
        <w:tc>
          <w:tcPr>
            <w:tcW w:w="1560" w:type="dxa"/>
            <w:vAlign w:val="center"/>
          </w:tcPr>
          <w:p w14:paraId="55E8BBEA" w14:textId="77777777" w:rsidR="00E459CB" w:rsidRDefault="00A03FAD">
            <w:r>
              <w:rPr>
                <w:i/>
              </w:rPr>
              <w:t>CILO</w:t>
            </w:r>
            <w:r>
              <w:rPr>
                <w:i/>
                <w:vertAlign w:val="subscript"/>
              </w:rPr>
              <w:t>1,2,3</w:t>
            </w:r>
          </w:p>
        </w:tc>
        <w:tc>
          <w:tcPr>
            <w:tcW w:w="2268" w:type="dxa"/>
            <w:vMerge/>
            <w:vAlign w:val="center"/>
          </w:tcPr>
          <w:p w14:paraId="1299C43A" w14:textId="77777777" w:rsidR="00E459CB" w:rsidRDefault="00E459CB"/>
        </w:tc>
      </w:tr>
      <w:tr w:rsidR="00E459CB" w14:paraId="49E34BE5" w14:textId="77777777">
        <w:tc>
          <w:tcPr>
            <w:tcW w:w="4936" w:type="dxa"/>
          </w:tcPr>
          <w:p w14:paraId="66FDA85A" w14:textId="77777777" w:rsidR="00E459CB" w:rsidRDefault="00A03FAD">
            <w:pPr>
              <w:jc w:val="both"/>
            </w:pPr>
            <w:r>
              <w:t>Rings: Integral Domains, Fields, and Homomorphisms</w:t>
            </w:r>
          </w:p>
        </w:tc>
        <w:tc>
          <w:tcPr>
            <w:tcW w:w="1560" w:type="dxa"/>
            <w:vAlign w:val="center"/>
          </w:tcPr>
          <w:p w14:paraId="30DD1CF4" w14:textId="77777777" w:rsidR="00E459CB" w:rsidRDefault="00A03FAD">
            <w:r>
              <w:rPr>
                <w:i/>
              </w:rPr>
              <w:t>CILO</w:t>
            </w:r>
            <w:r>
              <w:rPr>
                <w:i/>
                <w:vertAlign w:val="subscript"/>
              </w:rPr>
              <w:t>1,3,4</w:t>
            </w:r>
          </w:p>
        </w:tc>
        <w:tc>
          <w:tcPr>
            <w:tcW w:w="2268" w:type="dxa"/>
            <w:vMerge/>
            <w:vAlign w:val="center"/>
          </w:tcPr>
          <w:p w14:paraId="4DDBEF00" w14:textId="77777777" w:rsidR="00E459CB" w:rsidRDefault="00E459CB"/>
        </w:tc>
      </w:tr>
    </w:tbl>
    <w:p w14:paraId="3461D779" w14:textId="77777777" w:rsidR="00E459CB" w:rsidRDefault="00E459CB"/>
    <w:p w14:paraId="5AEEA579" w14:textId="77777777" w:rsidR="00E459CB" w:rsidRDefault="00A03FAD">
      <w:pPr>
        <w:widowControl/>
        <w:numPr>
          <w:ilvl w:val="0"/>
          <w:numId w:val="6"/>
        </w:numPr>
        <w:ind w:hanging="360"/>
        <w:contextualSpacing/>
      </w:pPr>
      <w:r>
        <w:rPr>
          <w:b/>
        </w:rPr>
        <w:t>Assessment</w:t>
      </w:r>
    </w:p>
    <w:tbl>
      <w:tblPr>
        <w:tblStyle w:val="a3"/>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5413"/>
        <w:gridCol w:w="1543"/>
        <w:gridCol w:w="1266"/>
      </w:tblGrid>
      <w:tr w:rsidR="00E459CB" w14:paraId="1B07B677" w14:textId="77777777">
        <w:tc>
          <w:tcPr>
            <w:tcW w:w="5955" w:type="dxa"/>
            <w:gridSpan w:val="2"/>
            <w:shd w:val="clear" w:color="auto" w:fill="D9D9D9"/>
            <w:vAlign w:val="center"/>
          </w:tcPr>
          <w:p w14:paraId="2333FB20" w14:textId="77777777" w:rsidR="00E459CB" w:rsidRDefault="00A03FAD">
            <w:pPr>
              <w:jc w:val="center"/>
              <w:rPr>
                <w:sz w:val="20"/>
                <w:szCs w:val="20"/>
              </w:rPr>
            </w:pPr>
            <w:r>
              <w:rPr>
                <w:b/>
              </w:rPr>
              <w:t>Assessment Tasks</w:t>
            </w:r>
          </w:p>
        </w:tc>
        <w:tc>
          <w:tcPr>
            <w:tcW w:w="1543" w:type="dxa"/>
            <w:shd w:val="clear" w:color="auto" w:fill="D9D9D9"/>
            <w:vAlign w:val="center"/>
          </w:tcPr>
          <w:p w14:paraId="5B32550A" w14:textId="77777777" w:rsidR="00E459CB" w:rsidRDefault="00A03FAD">
            <w:pPr>
              <w:jc w:val="center"/>
            </w:pPr>
            <w:r>
              <w:rPr>
                <w:b/>
              </w:rPr>
              <w:t>Weighting (%)</w:t>
            </w:r>
          </w:p>
        </w:tc>
        <w:tc>
          <w:tcPr>
            <w:tcW w:w="1266" w:type="dxa"/>
            <w:shd w:val="clear" w:color="auto" w:fill="D9D9D9"/>
            <w:vAlign w:val="center"/>
          </w:tcPr>
          <w:p w14:paraId="575C010C" w14:textId="77777777" w:rsidR="00E459CB" w:rsidRDefault="00A03FAD">
            <w:pPr>
              <w:jc w:val="center"/>
            </w:pPr>
            <w:r>
              <w:rPr>
                <w:b/>
              </w:rPr>
              <w:t>CILO</w:t>
            </w:r>
          </w:p>
        </w:tc>
      </w:tr>
      <w:tr w:rsidR="00E459CB" w14:paraId="2A3AC442" w14:textId="77777777">
        <w:tc>
          <w:tcPr>
            <w:tcW w:w="542" w:type="dxa"/>
            <w:tcBorders>
              <w:right w:val="nil"/>
            </w:tcBorders>
          </w:tcPr>
          <w:p w14:paraId="172E72F3" w14:textId="77777777" w:rsidR="00E459CB" w:rsidRDefault="00A03FAD">
            <w:r>
              <w:t xml:space="preserve">(a) </w:t>
            </w:r>
          </w:p>
        </w:tc>
        <w:tc>
          <w:tcPr>
            <w:tcW w:w="5413" w:type="dxa"/>
            <w:tcBorders>
              <w:left w:val="nil"/>
            </w:tcBorders>
          </w:tcPr>
          <w:p w14:paraId="0D1AC039" w14:textId="77777777" w:rsidR="00E459CB" w:rsidRDefault="00A03FAD">
            <w:pPr>
              <w:ind w:left="67"/>
              <w:jc w:val="both"/>
            </w:pPr>
            <w:r>
              <w:rPr>
                <w:u w:val="single"/>
              </w:rPr>
              <w:t>Two assignments (15% each)</w:t>
            </w:r>
            <w:r>
              <w:t xml:space="preserve"> on solving problems using the techniques learned in the course</w:t>
            </w:r>
          </w:p>
        </w:tc>
        <w:tc>
          <w:tcPr>
            <w:tcW w:w="1543" w:type="dxa"/>
            <w:vAlign w:val="center"/>
          </w:tcPr>
          <w:p w14:paraId="219897CE" w14:textId="77777777" w:rsidR="00E459CB" w:rsidRDefault="00A03FAD">
            <w:pPr>
              <w:jc w:val="center"/>
            </w:pPr>
            <w:r>
              <w:t>30</w:t>
            </w:r>
          </w:p>
        </w:tc>
        <w:tc>
          <w:tcPr>
            <w:tcW w:w="1266" w:type="dxa"/>
            <w:vAlign w:val="center"/>
          </w:tcPr>
          <w:p w14:paraId="29EF3186" w14:textId="77777777" w:rsidR="00E459CB" w:rsidRDefault="00A03FAD">
            <w:r>
              <w:rPr>
                <w:i/>
              </w:rPr>
              <w:t>CILO</w:t>
            </w:r>
            <w:r>
              <w:rPr>
                <w:i/>
                <w:vertAlign w:val="subscript"/>
              </w:rPr>
              <w:t>1,2,3</w:t>
            </w:r>
          </w:p>
        </w:tc>
      </w:tr>
      <w:tr w:rsidR="00E459CB" w14:paraId="6DD4AA7F" w14:textId="77777777">
        <w:tc>
          <w:tcPr>
            <w:tcW w:w="542" w:type="dxa"/>
            <w:tcBorders>
              <w:right w:val="nil"/>
            </w:tcBorders>
          </w:tcPr>
          <w:p w14:paraId="3715BE68" w14:textId="77777777" w:rsidR="00E459CB" w:rsidRDefault="00A03FAD">
            <w:r>
              <w:t>(b)</w:t>
            </w:r>
          </w:p>
        </w:tc>
        <w:tc>
          <w:tcPr>
            <w:tcW w:w="5413" w:type="dxa"/>
            <w:tcBorders>
              <w:left w:val="nil"/>
            </w:tcBorders>
          </w:tcPr>
          <w:p w14:paraId="7FBD6B32" w14:textId="77777777" w:rsidR="00E459CB" w:rsidRDefault="00A03FAD">
            <w:pPr>
              <w:ind w:left="67"/>
              <w:jc w:val="both"/>
            </w:pPr>
            <w:r>
              <w:t>Written examination on the content materials</w:t>
            </w:r>
          </w:p>
        </w:tc>
        <w:tc>
          <w:tcPr>
            <w:tcW w:w="1543" w:type="dxa"/>
            <w:vAlign w:val="center"/>
          </w:tcPr>
          <w:p w14:paraId="67F82D0C" w14:textId="77777777" w:rsidR="00E459CB" w:rsidRDefault="00A03FAD">
            <w:pPr>
              <w:jc w:val="center"/>
            </w:pPr>
            <w:r>
              <w:t>70</w:t>
            </w:r>
          </w:p>
        </w:tc>
        <w:tc>
          <w:tcPr>
            <w:tcW w:w="1266" w:type="dxa"/>
            <w:vAlign w:val="center"/>
          </w:tcPr>
          <w:p w14:paraId="1656B1A8" w14:textId="77777777" w:rsidR="00E459CB" w:rsidRDefault="00A03FAD">
            <w:r>
              <w:rPr>
                <w:i/>
              </w:rPr>
              <w:t>CILO</w:t>
            </w:r>
            <w:r>
              <w:rPr>
                <w:i/>
                <w:vertAlign w:val="subscript"/>
              </w:rPr>
              <w:t>1,2,3</w:t>
            </w:r>
          </w:p>
        </w:tc>
      </w:tr>
    </w:tbl>
    <w:p w14:paraId="3CF2D8B6" w14:textId="77777777" w:rsidR="00E459CB" w:rsidRDefault="00E459CB">
      <w:pPr>
        <w:widowControl/>
      </w:pPr>
    </w:p>
    <w:p w14:paraId="32E5E82E" w14:textId="77777777" w:rsidR="00E459CB" w:rsidRDefault="00A03FAD">
      <w:pPr>
        <w:widowControl/>
        <w:numPr>
          <w:ilvl w:val="0"/>
          <w:numId w:val="6"/>
        </w:numPr>
        <w:ind w:hanging="360"/>
      </w:pPr>
      <w:r>
        <w:rPr>
          <w:b/>
        </w:rPr>
        <w:t>Required Text(s)</w:t>
      </w:r>
    </w:p>
    <w:p w14:paraId="0AD173BB" w14:textId="77777777" w:rsidR="00E459CB" w:rsidRDefault="00A03FAD">
      <w:pPr>
        <w:widowControl/>
        <w:ind w:firstLine="360"/>
      </w:pPr>
      <w:r>
        <w:t>Nil</w:t>
      </w:r>
    </w:p>
    <w:p w14:paraId="0FB78278" w14:textId="77777777" w:rsidR="00E459CB" w:rsidRDefault="00E459CB">
      <w:pPr>
        <w:widowControl/>
      </w:pPr>
    </w:p>
    <w:p w14:paraId="1C40DFDC" w14:textId="77777777" w:rsidR="00E459CB" w:rsidRDefault="00A03FAD">
      <w:pPr>
        <w:widowControl/>
        <w:numPr>
          <w:ilvl w:val="0"/>
          <w:numId w:val="6"/>
        </w:numPr>
        <w:ind w:hanging="360"/>
      </w:pPr>
      <w:r>
        <w:rPr>
          <w:b/>
        </w:rPr>
        <w:t>Recommended Readings</w:t>
      </w:r>
    </w:p>
    <w:p w14:paraId="199E60C0" w14:textId="77777777" w:rsidR="00E459CB" w:rsidRDefault="00A03FAD">
      <w:pPr>
        <w:widowControl/>
        <w:ind w:left="839" w:hanging="482"/>
        <w:jc w:val="both"/>
      </w:pPr>
      <w:r>
        <w:t xml:space="preserve">Durbin, John R. (2009). </w:t>
      </w:r>
      <w:r>
        <w:rPr>
          <w:i/>
        </w:rPr>
        <w:t>Modern Algebra: an Introduction</w:t>
      </w:r>
      <w:r>
        <w:t>. John Wiley &amp; Sons.</w:t>
      </w:r>
    </w:p>
    <w:p w14:paraId="54421DF7" w14:textId="77777777" w:rsidR="00E459CB" w:rsidRDefault="00A03FAD">
      <w:pPr>
        <w:widowControl/>
        <w:ind w:left="839" w:hanging="482"/>
        <w:jc w:val="both"/>
      </w:pPr>
      <w:r>
        <w:t xml:space="preserve">Gilbert, J. (2002). </w:t>
      </w:r>
      <w:r>
        <w:rPr>
          <w:i/>
        </w:rPr>
        <w:t>Modern Algebra with Applications</w:t>
      </w:r>
      <w:r>
        <w:t>. John Wiley &amp; Sons.</w:t>
      </w:r>
    </w:p>
    <w:p w14:paraId="2911A457" w14:textId="77777777" w:rsidR="00E459CB" w:rsidRDefault="00A03FAD">
      <w:pPr>
        <w:widowControl/>
        <w:ind w:left="839" w:hanging="482"/>
        <w:jc w:val="both"/>
      </w:pPr>
      <w:r>
        <w:t xml:space="preserve">Nicolson, W. Keith (2012). </w:t>
      </w:r>
      <w:r>
        <w:rPr>
          <w:i/>
        </w:rPr>
        <w:t>Introduction to Abstract Algebra</w:t>
      </w:r>
      <w:r>
        <w:t xml:space="preserve"> (4</w:t>
      </w:r>
      <w:r>
        <w:rPr>
          <w:vertAlign w:val="superscript"/>
        </w:rPr>
        <w:t>th</w:t>
      </w:r>
      <w:r>
        <w:t xml:space="preserve"> edition). Wiley, Hoboken.</w:t>
      </w:r>
    </w:p>
    <w:p w14:paraId="501809AA" w14:textId="77777777" w:rsidR="00E459CB" w:rsidRDefault="00A03FAD">
      <w:pPr>
        <w:widowControl/>
        <w:ind w:left="839" w:hanging="482"/>
        <w:jc w:val="both"/>
      </w:pPr>
      <w:r>
        <w:t xml:space="preserve">Solow, Daniel (2005). </w:t>
      </w:r>
      <w:r>
        <w:rPr>
          <w:i/>
        </w:rPr>
        <w:t>How to Read and Do Proofs: an Introduction to Mathematical Thought Processes</w:t>
      </w:r>
      <w:r>
        <w:t>. John Wiley &amp; Sons.</w:t>
      </w:r>
    </w:p>
    <w:p w14:paraId="59CA2A7B" w14:textId="77777777" w:rsidR="00E459CB" w:rsidRDefault="00A03FAD">
      <w:pPr>
        <w:widowControl/>
        <w:ind w:left="839" w:hanging="482"/>
        <w:jc w:val="both"/>
      </w:pPr>
      <w:r>
        <w:t xml:space="preserve">Papick, Ira J. (2007). </w:t>
      </w:r>
      <w:r>
        <w:rPr>
          <w:i/>
        </w:rPr>
        <w:t>Algebra Connections: Mathematics for Middle School Teachers</w:t>
      </w:r>
      <w:r>
        <w:t>. Pearson Prentice Hall, New Jersey.</w:t>
      </w:r>
    </w:p>
    <w:p w14:paraId="274FBB32" w14:textId="77777777" w:rsidR="00E459CB" w:rsidRDefault="00A03FAD">
      <w:pPr>
        <w:ind w:left="839" w:hanging="482"/>
        <w:jc w:val="both"/>
      </w:pPr>
      <w:r>
        <w:t xml:space="preserve">Pomersheim, J., Marks, T. &amp; Flapan, E. (2010). </w:t>
      </w:r>
      <w:r>
        <w:rPr>
          <w:i/>
        </w:rPr>
        <w:t>Number theory: a lively introduction with proofs, applications, and stories</w:t>
      </w:r>
      <w:r>
        <w:t>. Wiley, Hoboken.</w:t>
      </w:r>
    </w:p>
    <w:p w14:paraId="51CD6E4F" w14:textId="77777777" w:rsidR="00E459CB" w:rsidRDefault="00A03FAD">
      <w:pPr>
        <w:widowControl/>
        <w:ind w:left="839" w:hanging="482"/>
        <w:jc w:val="both"/>
      </w:pPr>
      <w:r>
        <w:t xml:space="preserve">Usiskin, Z. et al. (2003). </w:t>
      </w:r>
      <w:r>
        <w:rPr>
          <w:i/>
        </w:rPr>
        <w:t>Mathematics for High School Teachers: An Advanced Perspective</w:t>
      </w:r>
      <w:r>
        <w:t>. Pearson, New Jersey.</w:t>
      </w:r>
    </w:p>
    <w:p w14:paraId="705D7266" w14:textId="77777777" w:rsidR="00E459CB" w:rsidRDefault="00A03FAD">
      <w:pPr>
        <w:ind w:left="839" w:hanging="482"/>
        <w:jc w:val="both"/>
      </w:pPr>
      <w:r>
        <w:t xml:space="preserve">Zazkis, R. &amp; Campbell, S. (Eds) (2006). </w:t>
      </w:r>
      <w:r>
        <w:rPr>
          <w:i/>
        </w:rPr>
        <w:t>Number theory in mathematics education: perspectives and prospects</w:t>
      </w:r>
      <w:r>
        <w:t>. Lawrence Erlbaum Associates Publishers, Mahwah.</w:t>
      </w:r>
    </w:p>
    <w:p w14:paraId="1FC39945" w14:textId="77777777" w:rsidR="00E459CB" w:rsidRDefault="00E459CB">
      <w:pPr>
        <w:ind w:left="425" w:hanging="425"/>
      </w:pPr>
    </w:p>
    <w:p w14:paraId="150118A6" w14:textId="77777777" w:rsidR="00E459CB" w:rsidRDefault="00A03FAD">
      <w:pPr>
        <w:widowControl/>
        <w:numPr>
          <w:ilvl w:val="0"/>
          <w:numId w:val="6"/>
        </w:numPr>
        <w:ind w:hanging="360"/>
      </w:pPr>
      <w:r>
        <w:rPr>
          <w:b/>
        </w:rPr>
        <w:t>Related Web Resources</w:t>
      </w:r>
      <w:r>
        <w:rPr>
          <w:b/>
        </w:rPr>
        <w:br/>
      </w:r>
      <w:hyperlink r:id="rId7">
        <w:r>
          <w:rPr>
            <w:u w:val="single"/>
          </w:rPr>
          <w:t>http://www.math.niu.edu/~beachy/abstract_algebra/study_guide/contents.html</w:t>
        </w:r>
      </w:hyperlink>
    </w:p>
    <w:p w14:paraId="6F0CC5D2" w14:textId="77777777" w:rsidR="00E459CB" w:rsidRDefault="008F7B6C">
      <w:pPr>
        <w:widowControl/>
        <w:ind w:left="360"/>
      </w:pPr>
      <w:hyperlink r:id="rId8">
        <w:r w:rsidR="00A03FAD">
          <w:rPr>
            <w:u w:val="single"/>
          </w:rPr>
          <w:t>http://www.maths.tcd.ie/~dwilkins/Courses/311/</w:t>
        </w:r>
      </w:hyperlink>
    </w:p>
    <w:p w14:paraId="3C4C6999" w14:textId="77777777" w:rsidR="00E459CB" w:rsidRDefault="008F7B6C">
      <w:pPr>
        <w:widowControl/>
        <w:ind w:left="360"/>
      </w:pPr>
      <w:hyperlink r:id="rId9">
        <w:r w:rsidR="00A03FAD">
          <w:rPr>
            <w:u w:val="single"/>
          </w:rPr>
          <w:t>http://en.wikiversity.org/wiki/Introduction_to_Abstract_Algebra</w:t>
        </w:r>
      </w:hyperlink>
    </w:p>
    <w:p w14:paraId="0562CB0E" w14:textId="77777777" w:rsidR="00E459CB" w:rsidRDefault="00E459CB">
      <w:pPr>
        <w:widowControl/>
        <w:ind w:left="360"/>
      </w:pPr>
    </w:p>
    <w:p w14:paraId="23D848DD" w14:textId="77777777" w:rsidR="00E459CB" w:rsidRDefault="00A03FAD">
      <w:pPr>
        <w:widowControl/>
        <w:numPr>
          <w:ilvl w:val="0"/>
          <w:numId w:val="6"/>
        </w:numPr>
        <w:ind w:hanging="360"/>
      </w:pPr>
      <w:r>
        <w:rPr>
          <w:b/>
        </w:rPr>
        <w:t xml:space="preserve">Related Journals </w:t>
      </w:r>
    </w:p>
    <w:p w14:paraId="634CFBD3" w14:textId="77777777" w:rsidR="00E459CB" w:rsidRDefault="00A03FAD">
      <w:pPr>
        <w:ind w:firstLine="360"/>
      </w:pPr>
      <w:r>
        <w:t>Nil</w:t>
      </w:r>
    </w:p>
    <w:p w14:paraId="34CE0A41" w14:textId="77777777" w:rsidR="00E459CB" w:rsidRDefault="00E459CB">
      <w:pPr>
        <w:ind w:firstLine="360"/>
      </w:pPr>
    </w:p>
    <w:p w14:paraId="5DD482BF" w14:textId="77777777" w:rsidR="00E459CB" w:rsidRDefault="00A03FAD">
      <w:pPr>
        <w:widowControl/>
        <w:numPr>
          <w:ilvl w:val="0"/>
          <w:numId w:val="6"/>
        </w:numPr>
        <w:ind w:hanging="360"/>
      </w:pPr>
      <w:r>
        <w:rPr>
          <w:b/>
        </w:rPr>
        <w:t>Academic Honesty</w:t>
      </w:r>
    </w:p>
    <w:p w14:paraId="2A978FCC" w14:textId="77777777" w:rsidR="00E459CB" w:rsidRDefault="00A03FAD" w:rsidP="00A03FAD">
      <w:pPr>
        <w:widowControl/>
        <w:ind w:left="360"/>
        <w:jc w:val="both"/>
      </w:pPr>
      <w:r>
        <w:t xml:space="preserve">The University adopts a zero tolerance policy to plagiarism.  For the University’s policy on plagiarism, please refer to the </w:t>
      </w:r>
      <w:r>
        <w:rPr>
          <w:i/>
        </w:rPr>
        <w:t xml:space="preserve">Policy on Academic Honesty, Responsibility and Integrity with Specific Reference to the Avoidance of Plagiarism by Students </w:t>
      </w:r>
      <w:r>
        <w:t>(</w:t>
      </w:r>
      <w:hyperlink r:id="rId10">
        <w:r>
          <w:rPr>
            <w:color w:val="0000FF"/>
            <w:u w:val="single"/>
          </w:rPr>
          <w:t>https://www.eduhk.hk/re/modules/downloads/visit.php?cid=9&amp;lid=89</w:t>
        </w:r>
      </w:hyperlink>
      <w:r>
        <w:t>). Students should familiarize themselves with the Policy.</w:t>
      </w:r>
    </w:p>
    <w:p w14:paraId="62EBF3C5" w14:textId="77777777" w:rsidR="00A03FAD" w:rsidRPr="00A03FAD" w:rsidRDefault="00A03FAD" w:rsidP="00A03FAD">
      <w:pPr>
        <w:widowControl/>
        <w:ind w:left="360"/>
        <w:jc w:val="both"/>
      </w:pPr>
    </w:p>
    <w:p w14:paraId="7AF7072A" w14:textId="77777777" w:rsidR="00E459CB" w:rsidRDefault="00A03FAD">
      <w:pPr>
        <w:widowControl/>
        <w:numPr>
          <w:ilvl w:val="0"/>
          <w:numId w:val="6"/>
        </w:numPr>
        <w:ind w:hanging="360"/>
        <w:contextualSpacing/>
      </w:pPr>
      <w:r>
        <w:rPr>
          <w:b/>
        </w:rPr>
        <w:t>Others</w:t>
      </w:r>
    </w:p>
    <w:p w14:paraId="500EA0BE" w14:textId="77777777" w:rsidR="00E459CB" w:rsidRDefault="00A03FAD">
      <w:pPr>
        <w:ind w:left="360"/>
      </w:pPr>
      <w:r>
        <w:t>Nil</w:t>
      </w:r>
    </w:p>
    <w:p w14:paraId="6D98A12B" w14:textId="77777777" w:rsidR="00E459CB" w:rsidRDefault="00E459CB"/>
    <w:p w14:paraId="033F4F82" w14:textId="77777777" w:rsidR="00E459CB" w:rsidRDefault="00A03FAD">
      <w:pPr>
        <w:ind w:right="856"/>
        <w:rPr>
          <w:rFonts w:ascii="Times" w:eastAsia="Times" w:hAnsi="Times" w:cs="Times"/>
        </w:rPr>
      </w:pPr>
      <w:r>
        <w:rPr>
          <w:rFonts w:ascii="Times" w:eastAsia="Times" w:hAnsi="Times" w:cs="Times"/>
        </w:rPr>
        <w:t xml:space="preserve">Last update: </w:t>
      </w:r>
      <w:r w:rsidR="00911EFA">
        <w:t>18-07-2017</w:t>
      </w:r>
    </w:p>
    <w:p w14:paraId="2946DB82" w14:textId="77777777" w:rsidR="00E459CB" w:rsidRDefault="00E459CB"/>
    <w:sectPr w:rsidR="00E459CB" w:rsidSect="00F852B8">
      <w:headerReference w:type="default" r:id="rId11"/>
      <w:headerReference w:type="first" r:id="rId12"/>
      <w:footerReference w:type="first" r:id="rId1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79C74" w14:textId="77777777" w:rsidR="008F7B6C" w:rsidRDefault="008F7B6C">
      <w:r>
        <w:separator/>
      </w:r>
    </w:p>
  </w:endnote>
  <w:endnote w:type="continuationSeparator" w:id="0">
    <w:p w14:paraId="3FD9A8C9" w14:textId="77777777" w:rsidR="008F7B6C" w:rsidRDefault="008F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CC1D" w14:textId="77777777" w:rsidR="00E459CB" w:rsidRDefault="00E459CB">
    <w:pPr>
      <w:tabs>
        <w:tab w:val="center" w:pos="4153"/>
        <w:tab w:val="right" w:pos="8306"/>
      </w:tabs>
      <w:spacing w:after="7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D1C0A" w14:textId="77777777" w:rsidR="008F7B6C" w:rsidRDefault="008F7B6C">
      <w:r>
        <w:separator/>
      </w:r>
    </w:p>
  </w:footnote>
  <w:footnote w:type="continuationSeparator" w:id="0">
    <w:p w14:paraId="27136F0D" w14:textId="77777777" w:rsidR="008F7B6C" w:rsidRDefault="008F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E459CB" w:rsidRDefault="00E459CB">
    <w:pPr>
      <w:tabs>
        <w:tab w:val="center" w:pos="4153"/>
        <w:tab w:val="right" w:pos="8306"/>
      </w:tabs>
      <w:spacing w:before="7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E459CB" w:rsidRDefault="00E459CB">
    <w:pPr>
      <w:tabs>
        <w:tab w:val="center" w:pos="4153"/>
        <w:tab w:val="right" w:pos="8306"/>
      </w:tabs>
      <w:spacing w:before="7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33EE"/>
    <w:multiLevelType w:val="multilevel"/>
    <w:tmpl w:val="F3A48620"/>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1" w15:restartNumberingAfterBreak="0">
    <w:nsid w:val="1ABD0095"/>
    <w:multiLevelType w:val="multilevel"/>
    <w:tmpl w:val="07C21168"/>
    <w:lvl w:ilvl="0">
      <w:start w:val="1"/>
      <w:numFmt w:val="decimal"/>
      <w:lvlText w:val="(%1)"/>
      <w:lvlJc w:val="left"/>
      <w:pPr>
        <w:ind w:left="2400" w:firstLine="192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 w15:restartNumberingAfterBreak="0">
    <w:nsid w:val="249A70AE"/>
    <w:multiLevelType w:val="multilevel"/>
    <w:tmpl w:val="39420238"/>
    <w:lvl w:ilvl="0">
      <w:start w:val="1"/>
      <w:numFmt w:val="bullet"/>
      <w:lvlText w:val="-"/>
      <w:lvlJc w:val="left"/>
      <w:pPr>
        <w:ind w:left="36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3" w15:restartNumberingAfterBreak="0">
    <w:nsid w:val="3F3925F4"/>
    <w:multiLevelType w:val="multilevel"/>
    <w:tmpl w:val="7B6A0DAE"/>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4" w15:restartNumberingAfterBreak="0">
    <w:nsid w:val="45E523B2"/>
    <w:multiLevelType w:val="multilevel"/>
    <w:tmpl w:val="2828F60E"/>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D3F4707"/>
    <w:multiLevelType w:val="multilevel"/>
    <w:tmpl w:val="306C118C"/>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59CB"/>
    <w:rsid w:val="002F3A1F"/>
    <w:rsid w:val="003D4637"/>
    <w:rsid w:val="008F7B6C"/>
    <w:rsid w:val="00911EFA"/>
    <w:rsid w:val="00A03FAD"/>
    <w:rsid w:val="00E459CB"/>
    <w:rsid w:val="00F852B8"/>
    <w:rsid w:val="00FB1232"/>
    <w:rsid w:val="5DC090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AB7E"/>
  <w15:docId w15:val="{1345C0F4-E391-4B22-80B3-D95105FD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zh-CN"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911EFA"/>
    <w:pPr>
      <w:tabs>
        <w:tab w:val="center" w:pos="4153"/>
        <w:tab w:val="right" w:pos="8306"/>
      </w:tabs>
    </w:pPr>
  </w:style>
  <w:style w:type="character" w:customStyle="1" w:styleId="HeaderChar">
    <w:name w:val="Header Char"/>
    <w:basedOn w:val="DefaultParagraphFont"/>
    <w:link w:val="Header"/>
    <w:uiPriority w:val="99"/>
    <w:rsid w:val="00911EFA"/>
  </w:style>
  <w:style w:type="paragraph" w:styleId="Footer">
    <w:name w:val="footer"/>
    <w:basedOn w:val="Normal"/>
    <w:link w:val="FooterChar"/>
    <w:uiPriority w:val="99"/>
    <w:unhideWhenUsed/>
    <w:rsid w:val="00911EFA"/>
    <w:pPr>
      <w:tabs>
        <w:tab w:val="center" w:pos="4153"/>
        <w:tab w:val="right" w:pos="8306"/>
      </w:tabs>
    </w:pPr>
  </w:style>
  <w:style w:type="character" w:customStyle="1" w:styleId="FooterChar">
    <w:name w:val="Footer Char"/>
    <w:basedOn w:val="DefaultParagraphFont"/>
    <w:link w:val="Footer"/>
    <w:uiPriority w:val="99"/>
    <w:rsid w:val="00911EFA"/>
  </w:style>
  <w:style w:type="paragraph" w:styleId="BalloonText">
    <w:name w:val="Balloon Text"/>
    <w:basedOn w:val="Normal"/>
    <w:link w:val="BalloonTextChar"/>
    <w:uiPriority w:val="99"/>
    <w:semiHidden/>
    <w:unhideWhenUsed/>
    <w:rsid w:val="00F85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ths.tcd.ie/~dwilkins/Courses/3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h.niu.edu/~beachy/abstract_algebra/study_guide/contents.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duhk.hk/re/modules/downloads/visit.php?cid=9&amp;lid=89" TargetMode="External"/><Relationship Id="rId4" Type="http://schemas.openxmlformats.org/officeDocument/2006/relationships/webSettings" Target="webSettings.xml"/><Relationship Id="rId9" Type="http://schemas.openxmlformats.org/officeDocument/2006/relationships/hyperlink" Target="http://en.wikiversity.org/wiki/Introduction_to_Abstract_Algeb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4894</Characters>
  <Application>Microsoft Office Word</Application>
  <DocSecurity>0</DocSecurity>
  <Lines>40</Lines>
  <Paragraphs>11</Paragraphs>
  <ScaleCrop>false</ScaleCrop>
  <Company>HKIEd</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WONG, Chun San Donald [MIT]</cp:lastModifiedBy>
  <cp:revision>6</cp:revision>
  <dcterms:created xsi:type="dcterms:W3CDTF">2017-11-02T08:02:00Z</dcterms:created>
  <dcterms:modified xsi:type="dcterms:W3CDTF">2018-08-07T02:15:00Z</dcterms:modified>
</cp:coreProperties>
</file>