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B3DCF" w14:textId="77777777" w:rsidR="004660ED" w:rsidRDefault="004660ED" w:rsidP="004660ED">
      <w:pPr>
        <w:snapToGrid w:val="0"/>
        <w:jc w:val="center"/>
        <w:rPr>
          <w:rFonts w:ascii="Times New Roman Regular" w:hAnsi="Times New Roman Regular" w:cs="Times New Roman Regular" w:hint="eastAsia"/>
          <w:b/>
          <w:sz w:val="24"/>
        </w:rPr>
      </w:pPr>
      <w:r>
        <w:rPr>
          <w:rFonts w:ascii="Times New Roman Regular" w:hAnsi="Times New Roman Regular" w:cs="Times New Roman Regular"/>
          <w:b/>
          <w:sz w:val="24"/>
        </w:rPr>
        <w:t>THE EDUCATION UNIVERSITY OF HONG KONG</w:t>
      </w:r>
    </w:p>
    <w:p w14:paraId="098F0E69" w14:textId="77777777" w:rsidR="004660ED" w:rsidRDefault="004660ED" w:rsidP="004660ED">
      <w:pPr>
        <w:snapToGrid w:val="0"/>
        <w:jc w:val="center"/>
        <w:rPr>
          <w:rFonts w:ascii="Times New Roman Regular" w:hAnsi="Times New Roman Regular" w:cs="Times New Roman Regular" w:hint="eastAsia"/>
          <w:sz w:val="24"/>
        </w:rPr>
      </w:pPr>
      <w:r>
        <w:rPr>
          <w:rFonts w:ascii="Times New Roman Regular" w:hAnsi="Times New Roman Regular" w:cs="Times New Roman Regular"/>
          <w:noProof/>
          <w:sz w:val="24"/>
        </w:rPr>
        <mc:AlternateContent>
          <mc:Choice Requires="wps">
            <w:drawing>
              <wp:anchor distT="45720" distB="45720" distL="114300" distR="114300" simplePos="0" relativeHeight="251659264" behindDoc="0" locked="0" layoutInCell="1" allowOverlap="1" wp14:anchorId="52B1C490" wp14:editId="08CEADFE">
                <wp:simplePos x="0" y="0"/>
                <wp:positionH relativeFrom="margin">
                  <wp:posOffset>0</wp:posOffset>
                </wp:positionH>
                <wp:positionV relativeFrom="paragraph">
                  <wp:posOffset>226060</wp:posOffset>
                </wp:positionV>
                <wp:extent cx="5257800" cy="1404620"/>
                <wp:effectExtent l="0" t="0" r="19050" b="1778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404620"/>
                        </a:xfrm>
                        <a:prstGeom prst="rect">
                          <a:avLst/>
                        </a:prstGeom>
                        <a:solidFill>
                          <a:srgbClr val="FFFFFF"/>
                        </a:solidFill>
                        <a:ln w="9525">
                          <a:solidFill>
                            <a:srgbClr val="000000"/>
                          </a:solidFill>
                          <a:miter lim="800000"/>
                        </a:ln>
                      </wps:spPr>
                      <wps:txbx>
                        <w:txbxContent>
                          <w:p w14:paraId="13C35973" w14:textId="77777777" w:rsidR="004660ED" w:rsidRDefault="004660ED" w:rsidP="004660ED">
                            <w:pPr>
                              <w:jc w:val="center"/>
                              <w:rPr>
                                <w:rFonts w:ascii="Times New Roman" w:hAnsi="Times New Roman" w:cs="Times New Roman"/>
                                <w:b/>
                                <w:bCs/>
                                <w:sz w:val="24"/>
                              </w:rPr>
                            </w:pPr>
                            <w:r>
                              <w:rPr>
                                <w:rFonts w:ascii="Times New Roman" w:hAnsi="Times New Roman" w:cs="Times New Roman"/>
                                <w:b/>
                                <w:bCs/>
                                <w:sz w:val="24"/>
                              </w:rPr>
                              <w:t>Course Outline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type w14:anchorId="52B1C490" id="_x0000_t202" coordsize="21600,21600" o:spt="202" path="m,l,21600r21600,l21600,xe">
                <v:stroke joinstyle="miter"/>
                <v:path gradientshapeok="t" o:connecttype="rect"/>
              </v:shapetype>
              <v:shape id="Text Box 2" o:spid="_x0000_s1026" type="#_x0000_t202" style="position:absolute;left:0;text-align:left;margin-left:0;margin-top:17.8pt;width:414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">
                <v:textbox style="mso-fit-shape-to-text:t">
                  <w:txbxContent>
                    <w:p w14:paraId="13C35973" w14:textId="77777777" w:rsidR="004660ED" w:rsidRDefault="004660ED" w:rsidP="004660ED">
                      <w:pPr>
                        <w:jc w:val="center"/>
                        <w:rPr>
                          <w:rFonts w:ascii="Times New Roman" w:hAnsi="Times New Roman" w:cs="Times New Roman"/>
                          <w:b/>
                          <w:bCs/>
                          <w:sz w:val="24"/>
                        </w:rPr>
                      </w:pPr>
                      <w:r>
                        <w:rPr>
                          <w:rFonts w:ascii="Times New Roman" w:hAnsi="Times New Roman" w:cs="Times New Roman"/>
                          <w:b/>
                          <w:bCs/>
                          <w:sz w:val="24"/>
                        </w:rPr>
                        <w:t>Course Outline</w:t>
                      </w:r>
                    </w:p>
                  </w:txbxContent>
                </v:textbox>
                <w10:wrap type="square" anchorx="margin"/>
              </v:shape>
            </w:pict>
          </mc:Fallback>
        </mc:AlternateContent>
      </w:r>
    </w:p>
    <w:p w14:paraId="50288E50" w14:textId="77777777" w:rsidR="004660ED" w:rsidRDefault="004660ED" w:rsidP="004660ED">
      <w:pPr>
        <w:snapToGrid w:val="0"/>
        <w:jc w:val="center"/>
        <w:rPr>
          <w:rFonts w:ascii="Times New Roman Regular" w:hAnsi="Times New Roman Regular" w:cs="Times New Roman Regular" w:hint="eastAsia"/>
          <w:sz w:val="24"/>
        </w:rPr>
      </w:pPr>
    </w:p>
    <w:p w14:paraId="3EE8676F" w14:textId="77777777" w:rsidR="004660ED" w:rsidRDefault="004660ED" w:rsidP="004660ED">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w:t>
      </w:r>
    </w:p>
    <w:p w14:paraId="74D4D507" w14:textId="77777777" w:rsidR="004660ED" w:rsidRDefault="004660ED" w:rsidP="004660ED">
      <w:pPr>
        <w:rPr>
          <w:rFonts w:ascii="Times New Roman Regular" w:hAnsi="Times New Roman Regular" w:cs="Times New Roman Regular" w:hint="eastAsia"/>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5607"/>
      </w:tblGrid>
      <w:tr w:rsidR="004660ED" w14:paraId="5468BE5A" w14:textId="77777777" w:rsidTr="006909D8">
        <w:tc>
          <w:tcPr>
            <w:tcW w:w="2689" w:type="dxa"/>
            <w:shd w:val="clear" w:color="auto" w:fill="auto"/>
          </w:tcPr>
          <w:p w14:paraId="23FD673B" w14:textId="77777777" w:rsidR="004660ED" w:rsidRDefault="004660ED" w:rsidP="006909D8">
            <w:pPr>
              <w:jc w:val="left"/>
              <w:rPr>
                <w:rFonts w:ascii="Times New Roman Regular" w:hAnsi="Times New Roman Regular" w:cs="Times New Roman Regular" w:hint="eastAsia"/>
                <w:b/>
                <w:sz w:val="24"/>
              </w:rPr>
            </w:pPr>
            <w:bookmarkStart w:id="0" w:name="_Hlk204592254"/>
            <w:r>
              <w:rPr>
                <w:rFonts w:ascii="Times New Roman Regular" w:hAnsi="Times New Roman Regular" w:cs="Times New Roman Regular"/>
                <w:b/>
                <w:sz w:val="24"/>
              </w:rPr>
              <w:t xml:space="preserve">Programme Title: </w:t>
            </w:r>
          </w:p>
        </w:tc>
        <w:tc>
          <w:tcPr>
            <w:tcW w:w="5607" w:type="dxa"/>
            <w:shd w:val="clear" w:color="auto" w:fill="auto"/>
          </w:tcPr>
          <w:p w14:paraId="4B6DF54F"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Master of Science in Education Policy and Management </w:t>
            </w:r>
            <w:r>
              <w:rPr>
                <w:rFonts w:ascii="Times New Roman Regular" w:hAnsi="Times New Roman Regular" w:cs="Times New Roman Regular"/>
                <w:b/>
                <w:sz w:val="24"/>
                <w:lang w:eastAsia="zh-TW"/>
              </w:rPr>
              <w:t>(</w:t>
            </w:r>
            <w:r>
              <w:rPr>
                <w:rFonts w:ascii="Times New Roman Regular" w:hAnsi="Times New Roman Regular" w:cs="Times New Roman Regular"/>
                <w:b/>
                <w:sz w:val="24"/>
                <w:lang w:eastAsia="zh-TW"/>
              </w:rPr>
              <w:t>教育政策與管理</w:t>
            </w:r>
            <w:r>
              <w:rPr>
                <w:rFonts w:ascii="Times New Roman Regular" w:hAnsi="Times New Roman Regular" w:cs="Times New Roman Regular" w:hint="eastAsia"/>
                <w:b/>
                <w:sz w:val="24"/>
                <w:lang w:eastAsia="zh-TW"/>
              </w:rPr>
              <w:t>學</w:t>
            </w:r>
            <w:r>
              <w:rPr>
                <w:rFonts w:ascii="Times New Roman Regular" w:hAnsi="Times New Roman Regular" w:cs="Times New Roman Regular"/>
                <w:b/>
                <w:sz w:val="24"/>
                <w:lang w:eastAsia="zh-TW"/>
              </w:rPr>
              <w:t>理學碩士</w:t>
            </w:r>
            <w:r>
              <w:rPr>
                <w:rFonts w:ascii="Times New Roman Regular" w:hAnsi="Times New Roman Regular" w:cs="Times New Roman Regular"/>
                <w:b/>
                <w:sz w:val="24"/>
                <w:lang w:eastAsia="zh-TW"/>
              </w:rPr>
              <w:t>)</w:t>
            </w:r>
          </w:p>
        </w:tc>
      </w:tr>
      <w:tr w:rsidR="004660ED" w14:paraId="47A415F8" w14:textId="77777777" w:rsidTr="006909D8">
        <w:tc>
          <w:tcPr>
            <w:tcW w:w="2689" w:type="dxa"/>
            <w:shd w:val="clear" w:color="auto" w:fill="auto"/>
          </w:tcPr>
          <w:p w14:paraId="515B56B0"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Programme QF Level:</w:t>
            </w:r>
          </w:p>
        </w:tc>
        <w:tc>
          <w:tcPr>
            <w:tcW w:w="5607" w:type="dxa"/>
            <w:shd w:val="clear" w:color="auto" w:fill="auto"/>
          </w:tcPr>
          <w:p w14:paraId="38198F88"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tr w:rsidR="004660ED" w14:paraId="65DAD935" w14:textId="77777777" w:rsidTr="006909D8">
        <w:tc>
          <w:tcPr>
            <w:tcW w:w="2689" w:type="dxa"/>
            <w:shd w:val="clear" w:color="auto" w:fill="auto"/>
          </w:tcPr>
          <w:p w14:paraId="7CEBA275"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Title:</w:t>
            </w:r>
          </w:p>
        </w:tc>
        <w:tc>
          <w:tcPr>
            <w:tcW w:w="5607" w:type="dxa"/>
            <w:shd w:val="clear" w:color="auto" w:fill="auto"/>
          </w:tcPr>
          <w:p w14:paraId="76C45AC3" w14:textId="77777777" w:rsidR="004660ED" w:rsidRDefault="004660ED" w:rsidP="006909D8">
            <w:pPr>
              <w:jc w:val="left"/>
              <w:outlineLvl w:val="0"/>
              <w:rPr>
                <w:rFonts w:ascii="Times New Roman Regular" w:hAnsi="Times New Roman Regular" w:cs="Times New Roman Regular" w:hint="eastAsia"/>
                <w:b/>
                <w:sz w:val="24"/>
              </w:rPr>
            </w:pPr>
            <w:bookmarkStart w:id="1" w:name="_Toc909455088"/>
            <w:r>
              <w:rPr>
                <w:rFonts w:ascii="Times New Roman Regular" w:hAnsi="Times New Roman Regular" w:cs="Times New Roman Regular"/>
                <w:b/>
                <w:bCs/>
                <w:sz w:val="24"/>
              </w:rPr>
              <w:t>Education leadership and management: Evidence, theory and practice</w:t>
            </w:r>
            <w:bookmarkEnd w:id="1"/>
          </w:p>
        </w:tc>
      </w:tr>
      <w:tr w:rsidR="004660ED" w14:paraId="76794472" w14:textId="77777777" w:rsidTr="006909D8">
        <w:tc>
          <w:tcPr>
            <w:tcW w:w="2689" w:type="dxa"/>
            <w:shd w:val="clear" w:color="auto" w:fill="auto"/>
          </w:tcPr>
          <w:p w14:paraId="17CBB586"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Code:</w:t>
            </w:r>
          </w:p>
        </w:tc>
        <w:tc>
          <w:tcPr>
            <w:tcW w:w="5607" w:type="dxa"/>
            <w:shd w:val="clear" w:color="auto" w:fill="auto"/>
          </w:tcPr>
          <w:p w14:paraId="7CFFA566" w14:textId="56809BEF"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EDA6161</w:t>
            </w:r>
          </w:p>
        </w:tc>
      </w:tr>
      <w:tr w:rsidR="004660ED" w14:paraId="2748D43B" w14:textId="77777777" w:rsidTr="006909D8">
        <w:tc>
          <w:tcPr>
            <w:tcW w:w="2689" w:type="dxa"/>
            <w:shd w:val="clear" w:color="auto" w:fill="auto"/>
          </w:tcPr>
          <w:p w14:paraId="2543B623"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Department/Unit:</w:t>
            </w:r>
          </w:p>
        </w:tc>
        <w:tc>
          <w:tcPr>
            <w:tcW w:w="5607" w:type="dxa"/>
            <w:shd w:val="clear" w:color="auto" w:fill="auto"/>
          </w:tcPr>
          <w:p w14:paraId="31AF25C5"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 of Education Policy and Leadership (EPL)</w:t>
            </w:r>
          </w:p>
        </w:tc>
      </w:tr>
      <w:tr w:rsidR="004660ED" w14:paraId="4B5687F9" w14:textId="77777777" w:rsidTr="006909D8">
        <w:tc>
          <w:tcPr>
            <w:tcW w:w="2689" w:type="dxa"/>
            <w:shd w:val="clear" w:color="auto" w:fill="auto"/>
          </w:tcPr>
          <w:p w14:paraId="300290DC"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Credit Points:</w:t>
            </w:r>
          </w:p>
        </w:tc>
        <w:tc>
          <w:tcPr>
            <w:tcW w:w="5607" w:type="dxa"/>
            <w:shd w:val="clear" w:color="auto" w:fill="auto"/>
          </w:tcPr>
          <w:p w14:paraId="6D7C0EF4"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w:t>
            </w:r>
          </w:p>
        </w:tc>
      </w:tr>
      <w:tr w:rsidR="004660ED" w14:paraId="44B4942B" w14:textId="77777777" w:rsidTr="006909D8">
        <w:tc>
          <w:tcPr>
            <w:tcW w:w="2689" w:type="dxa"/>
            <w:shd w:val="clear" w:color="auto" w:fill="auto"/>
          </w:tcPr>
          <w:p w14:paraId="51AB337F"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Contact Hours:</w:t>
            </w:r>
          </w:p>
        </w:tc>
        <w:tc>
          <w:tcPr>
            <w:tcW w:w="5607" w:type="dxa"/>
            <w:shd w:val="clear" w:color="auto" w:fill="auto"/>
          </w:tcPr>
          <w:p w14:paraId="2FE37963"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39</w:t>
            </w:r>
          </w:p>
        </w:tc>
      </w:tr>
      <w:tr w:rsidR="004660ED" w14:paraId="7011D69B" w14:textId="77777777" w:rsidTr="006909D8">
        <w:tc>
          <w:tcPr>
            <w:tcW w:w="2689" w:type="dxa"/>
            <w:shd w:val="clear" w:color="auto" w:fill="auto"/>
          </w:tcPr>
          <w:p w14:paraId="5EA52137"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Pre-requisite(s):</w:t>
            </w:r>
          </w:p>
        </w:tc>
        <w:tc>
          <w:tcPr>
            <w:tcW w:w="5607" w:type="dxa"/>
            <w:shd w:val="clear" w:color="auto" w:fill="auto"/>
          </w:tcPr>
          <w:p w14:paraId="7FF834E3"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N</w:t>
            </w:r>
            <w:r>
              <w:rPr>
                <w:rFonts w:ascii="Times New Roman Regular" w:hAnsi="Times New Roman Regular" w:cs="Times New Roman Regular"/>
                <w:b/>
                <w:sz w:val="24"/>
                <w:lang w:eastAsia="zh-Hans"/>
              </w:rPr>
              <w:t>il</w:t>
            </w:r>
            <w:r>
              <w:rPr>
                <w:rFonts w:ascii="Times New Roman Regular" w:hAnsi="Times New Roman Regular" w:cs="Times New Roman Regular"/>
                <w:b/>
                <w:sz w:val="24"/>
              </w:rPr>
              <w:t xml:space="preserve"> </w:t>
            </w:r>
          </w:p>
        </w:tc>
      </w:tr>
      <w:tr w:rsidR="004660ED" w14:paraId="0EF591CE" w14:textId="77777777" w:rsidTr="006909D8">
        <w:tc>
          <w:tcPr>
            <w:tcW w:w="2689" w:type="dxa"/>
            <w:shd w:val="clear" w:color="auto" w:fill="auto"/>
          </w:tcPr>
          <w:p w14:paraId="7762F91B"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Medium of Instruction:</w:t>
            </w:r>
          </w:p>
        </w:tc>
        <w:tc>
          <w:tcPr>
            <w:tcW w:w="5607" w:type="dxa"/>
            <w:shd w:val="clear" w:color="auto" w:fill="auto"/>
          </w:tcPr>
          <w:p w14:paraId="2AFB8A4E"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w:t>
            </w:r>
            <w:r>
              <w:rPr>
                <w:rFonts w:ascii="Times New Roman Regular" w:hAnsi="Times New Roman Regular" w:cs="Times New Roman Regular"/>
                <w:b/>
                <w:sz w:val="24"/>
                <w:lang w:eastAsia="zh-Hans"/>
              </w:rPr>
              <w:t>nglish</w:t>
            </w:r>
          </w:p>
        </w:tc>
      </w:tr>
      <w:tr w:rsidR="004660ED" w14:paraId="0BA5792F" w14:textId="77777777" w:rsidTr="006909D8">
        <w:tc>
          <w:tcPr>
            <w:tcW w:w="2689" w:type="dxa"/>
            <w:shd w:val="clear" w:color="auto" w:fill="auto"/>
          </w:tcPr>
          <w:p w14:paraId="7DE7398A"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Level:</w:t>
            </w:r>
          </w:p>
        </w:tc>
        <w:tc>
          <w:tcPr>
            <w:tcW w:w="5607" w:type="dxa"/>
            <w:shd w:val="clear" w:color="auto" w:fill="auto"/>
          </w:tcPr>
          <w:p w14:paraId="2A975BB2" w14:textId="77777777" w:rsidR="004660ED" w:rsidRDefault="004660ED"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bookmarkEnd w:id="0"/>
    </w:tbl>
    <w:p w14:paraId="6626B86B" w14:textId="77777777" w:rsidR="004660ED" w:rsidRDefault="004660ED" w:rsidP="004660ED">
      <w:pPr>
        <w:rPr>
          <w:rFonts w:ascii="Times New Roman Regular" w:hAnsi="Times New Roman Regular" w:cs="Times New Roman Regular" w:hint="eastAsia"/>
          <w:b/>
          <w:sz w:val="24"/>
        </w:rPr>
      </w:pPr>
    </w:p>
    <w:p w14:paraId="767DD17C" w14:textId="77777777" w:rsidR="004660ED" w:rsidRDefault="004660ED" w:rsidP="004660ED">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_____________________________________________________________________</w:t>
      </w:r>
    </w:p>
    <w:p w14:paraId="53DA8279" w14:textId="77777777" w:rsidR="004660ED" w:rsidRDefault="004660ED" w:rsidP="004660ED">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II</w:t>
      </w:r>
    </w:p>
    <w:p w14:paraId="00CC42B0" w14:textId="77777777" w:rsidR="004660ED" w:rsidRDefault="004660ED" w:rsidP="004660ED">
      <w:pPr>
        <w:snapToGrid w:val="0"/>
        <w:rPr>
          <w:rFonts w:ascii="Times New Roman Regular" w:hAnsi="Times New Roman Regular" w:cs="Times New Roman Regular" w:hint="eastAsia"/>
          <w:b/>
          <w:sz w:val="24"/>
        </w:rPr>
      </w:pPr>
    </w:p>
    <w:p w14:paraId="37270E8A" w14:textId="77777777" w:rsidR="004660ED" w:rsidRDefault="004660ED" w:rsidP="004660ED">
      <w:pPr>
        <w:snapToGrid w:val="0"/>
        <w:rPr>
          <w:rFonts w:ascii="Times New Roman Regular" w:hAnsi="Times New Roman Regular" w:cs="Times New Roman Regular" w:hint="eastAsia"/>
          <w:color w:val="000000"/>
          <w:sz w:val="24"/>
        </w:rPr>
      </w:pPr>
      <w:r>
        <w:rPr>
          <w:rFonts w:ascii="Times New Roman Regular" w:hAnsi="Times New Roman Regular" w:cs="Times New Roman Regular"/>
          <w:sz w:val="24"/>
        </w:rPr>
        <w:t xml:space="preserve">The University’s Graduate Attributes and seven Generic Intended Learning Outcomes (GILOs) represent the attributes of ideal EdUHK graduates and their expected qualities respectively. Learning outcomes work coherently at the University (GILOs), </w:t>
      </w:r>
      <w:proofErr w:type="spellStart"/>
      <w:r>
        <w:rPr>
          <w:rFonts w:ascii="Times New Roman Regular" w:hAnsi="Times New Roman Regular" w:cs="Times New Roman Regular"/>
          <w:sz w:val="24"/>
        </w:rPr>
        <w:t>programme</w:t>
      </w:r>
      <w:proofErr w:type="spellEnd"/>
      <w:r>
        <w:rPr>
          <w:rFonts w:ascii="Times New Roman Regular" w:hAnsi="Times New Roman Regular" w:cs="Times New Roman Regular"/>
          <w:sz w:val="24"/>
        </w:rPr>
        <w:t xml:space="preserve"> (Programme Intended Learning Outcomes) and course (Course Intended Learning Outcomes) levels to achieve the goal of nurturing students with important graduate attributes. </w:t>
      </w:r>
    </w:p>
    <w:p w14:paraId="70658B3D" w14:textId="77777777" w:rsidR="004660ED" w:rsidRDefault="004660ED" w:rsidP="004660ED">
      <w:pPr>
        <w:snapToGrid w:val="0"/>
        <w:rPr>
          <w:rFonts w:ascii="Times New Roman Regular" w:hAnsi="Times New Roman Regular" w:cs="Times New Roman Regular" w:hint="eastAsia"/>
          <w:sz w:val="24"/>
        </w:rPr>
      </w:pPr>
    </w:p>
    <w:p w14:paraId="029B96EE" w14:textId="77777777" w:rsidR="004660ED" w:rsidRDefault="004660ED" w:rsidP="004660ED">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In gist, the Graduate Attributes for Sub-degree, Undergraduate, Taught Postgraduate, Professional Doctorate and Research Postgraduate students consist of the following three domains (</w:t>
      </w:r>
      <w:proofErr w:type="gramStart"/>
      <w:r>
        <w:rPr>
          <w:rFonts w:ascii="Times New Roman Regular" w:hAnsi="Times New Roman Regular" w:cs="Times New Roman Regular"/>
          <w:sz w:val="24"/>
        </w:rPr>
        <w:t>i.e.</w:t>
      </w:r>
      <w:proofErr w:type="gramEnd"/>
      <w:r>
        <w:rPr>
          <w:rFonts w:ascii="Times New Roman Regular" w:hAnsi="Times New Roman Regular" w:cs="Times New Roman Regular"/>
          <w:sz w:val="24"/>
        </w:rPr>
        <w:t xml:space="preserve"> in short “PEER &amp; I”):</w:t>
      </w:r>
    </w:p>
    <w:p w14:paraId="25F9CE00" w14:textId="77777777" w:rsidR="004660ED" w:rsidRDefault="004660ED" w:rsidP="004660ED">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P</w:t>
      </w:r>
      <w:r>
        <w:rPr>
          <w:rFonts w:ascii="Times New Roman Regular" w:hAnsi="Times New Roman Regular" w:cs="Times New Roman Regular"/>
          <w:sz w:val="24"/>
        </w:rPr>
        <w:t xml:space="preserve">rofessional </w:t>
      </w:r>
      <w:r>
        <w:rPr>
          <w:rFonts w:ascii="Times New Roman Regular" w:hAnsi="Times New Roman Regular" w:cs="Times New Roman Regular"/>
          <w:b/>
          <w:sz w:val="24"/>
        </w:rPr>
        <w:t>E</w:t>
      </w:r>
      <w:r>
        <w:rPr>
          <w:rFonts w:ascii="Times New Roman Regular" w:hAnsi="Times New Roman Regular" w:cs="Times New Roman Regular"/>
          <w:sz w:val="24"/>
        </w:rPr>
        <w:t>xcellence;</w:t>
      </w:r>
    </w:p>
    <w:p w14:paraId="7B60AFEA" w14:textId="77777777" w:rsidR="004660ED" w:rsidRDefault="004660ED" w:rsidP="004660ED">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E</w:t>
      </w:r>
      <w:r>
        <w:rPr>
          <w:rFonts w:ascii="Times New Roman Regular" w:hAnsi="Times New Roman Regular" w:cs="Times New Roman Regular"/>
          <w:sz w:val="24"/>
        </w:rPr>
        <w:t xml:space="preserve">thical </w:t>
      </w:r>
      <w:r>
        <w:rPr>
          <w:rFonts w:ascii="Times New Roman Regular" w:hAnsi="Times New Roman Regular" w:cs="Times New Roman Regular"/>
          <w:b/>
          <w:sz w:val="24"/>
        </w:rPr>
        <w:t>R</w:t>
      </w:r>
      <w:r>
        <w:rPr>
          <w:rFonts w:ascii="Times New Roman Regular" w:hAnsi="Times New Roman Regular" w:cs="Times New Roman Regular"/>
          <w:sz w:val="24"/>
        </w:rPr>
        <w:t xml:space="preserve">esponsibility; </w:t>
      </w:r>
      <w:r>
        <w:rPr>
          <w:rFonts w:ascii="Times New Roman Regular" w:hAnsi="Times New Roman Regular" w:cs="Times New Roman Regular"/>
          <w:b/>
          <w:sz w:val="24"/>
        </w:rPr>
        <w:t>&amp;</w:t>
      </w:r>
    </w:p>
    <w:p w14:paraId="474993A7" w14:textId="77777777" w:rsidR="004660ED" w:rsidRDefault="004660ED" w:rsidP="004660ED">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I</w:t>
      </w:r>
      <w:r>
        <w:rPr>
          <w:rFonts w:ascii="Times New Roman Regular" w:hAnsi="Times New Roman Regular" w:cs="Times New Roman Regular"/>
          <w:sz w:val="24"/>
        </w:rPr>
        <w:t>nnovation.</w:t>
      </w:r>
    </w:p>
    <w:p w14:paraId="6CB23A04" w14:textId="77777777" w:rsidR="004660ED" w:rsidRDefault="004660ED" w:rsidP="004660ED">
      <w:pPr>
        <w:snapToGrid w:val="0"/>
        <w:rPr>
          <w:rFonts w:ascii="Times New Roman Regular" w:hAnsi="Times New Roman Regular" w:cs="Times New Roman Regular" w:hint="eastAsia"/>
          <w:sz w:val="24"/>
        </w:rPr>
      </w:pPr>
    </w:p>
    <w:p w14:paraId="0C68AF2E" w14:textId="77777777" w:rsidR="004660ED" w:rsidRDefault="004660ED" w:rsidP="004660ED">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descriptors under these three domains are different for the three groups of students in order to reflect the respective level of Graduate Attributes.</w:t>
      </w:r>
    </w:p>
    <w:p w14:paraId="271537C7" w14:textId="77777777" w:rsidR="004660ED" w:rsidRDefault="004660ED" w:rsidP="004660ED">
      <w:pPr>
        <w:snapToGrid w:val="0"/>
        <w:rPr>
          <w:rFonts w:ascii="Times New Roman Regular" w:hAnsi="Times New Roman Regular" w:cs="Times New Roman Regular" w:hint="eastAsia"/>
          <w:sz w:val="24"/>
        </w:rPr>
      </w:pPr>
    </w:p>
    <w:p w14:paraId="74098C61" w14:textId="77777777" w:rsidR="004660ED" w:rsidRDefault="004660ED" w:rsidP="004660ED">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seven GILOs are:</w:t>
      </w:r>
    </w:p>
    <w:tbl>
      <w:tblPr>
        <w:tblW w:w="0" w:type="auto"/>
        <w:tblCellMar>
          <w:left w:w="0" w:type="dxa"/>
          <w:right w:w="0" w:type="dxa"/>
        </w:tblCellMar>
        <w:tblLook w:val="04A0" w:firstRow="1" w:lastRow="0" w:firstColumn="1" w:lastColumn="0" w:noHBand="0" w:noVBand="1"/>
      </w:tblPr>
      <w:tblGrid>
        <w:gridCol w:w="4753"/>
      </w:tblGrid>
      <w:tr w:rsidR="004660ED" w14:paraId="25F935AE" w14:textId="77777777" w:rsidTr="006909D8">
        <w:trPr>
          <w:trHeight w:val="360"/>
        </w:trPr>
        <w:tc>
          <w:tcPr>
            <w:tcW w:w="4753" w:type="dxa"/>
            <w:tcMar>
              <w:top w:w="0" w:type="dxa"/>
              <w:left w:w="108" w:type="dxa"/>
              <w:bottom w:w="0" w:type="dxa"/>
              <w:right w:w="108" w:type="dxa"/>
            </w:tcMar>
          </w:tcPr>
          <w:p w14:paraId="2D5B6332" w14:textId="77777777" w:rsidR="004660ED" w:rsidRDefault="004660ED"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1. </w:t>
            </w:r>
            <w:r>
              <w:rPr>
                <w:rFonts w:ascii="Times New Roman Regular" w:hAnsi="Times New Roman Regular" w:cs="Times New Roman Regular"/>
                <w:kern w:val="0"/>
                <w:sz w:val="24"/>
              </w:rPr>
              <w:tab/>
              <w:t>Problem Solving Skills</w:t>
            </w:r>
          </w:p>
        </w:tc>
      </w:tr>
      <w:tr w:rsidR="004660ED" w14:paraId="13AE829E" w14:textId="77777777" w:rsidTr="006909D8">
        <w:trPr>
          <w:trHeight w:val="360"/>
        </w:trPr>
        <w:tc>
          <w:tcPr>
            <w:tcW w:w="4753" w:type="dxa"/>
            <w:tcMar>
              <w:top w:w="0" w:type="dxa"/>
              <w:left w:w="108" w:type="dxa"/>
              <w:bottom w:w="0" w:type="dxa"/>
              <w:right w:w="108" w:type="dxa"/>
            </w:tcMar>
          </w:tcPr>
          <w:p w14:paraId="648D16BF" w14:textId="77777777" w:rsidR="004660ED" w:rsidRDefault="004660ED"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2. </w:t>
            </w:r>
            <w:r>
              <w:rPr>
                <w:rFonts w:ascii="Times New Roman Regular" w:hAnsi="Times New Roman Regular" w:cs="Times New Roman Regular"/>
                <w:kern w:val="0"/>
                <w:sz w:val="24"/>
              </w:rPr>
              <w:tab/>
              <w:t>Critical Thinking Skills</w:t>
            </w:r>
          </w:p>
        </w:tc>
      </w:tr>
      <w:tr w:rsidR="004660ED" w14:paraId="27EADACC" w14:textId="77777777" w:rsidTr="006909D8">
        <w:trPr>
          <w:trHeight w:val="360"/>
        </w:trPr>
        <w:tc>
          <w:tcPr>
            <w:tcW w:w="4753" w:type="dxa"/>
            <w:tcMar>
              <w:top w:w="0" w:type="dxa"/>
              <w:left w:w="108" w:type="dxa"/>
              <w:bottom w:w="0" w:type="dxa"/>
              <w:right w:w="108" w:type="dxa"/>
            </w:tcMar>
          </w:tcPr>
          <w:p w14:paraId="28D5AA16" w14:textId="77777777" w:rsidR="004660ED" w:rsidRDefault="004660ED"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3. </w:t>
            </w:r>
            <w:r>
              <w:rPr>
                <w:rFonts w:ascii="Times New Roman Regular" w:hAnsi="Times New Roman Regular" w:cs="Times New Roman Regular"/>
                <w:kern w:val="0"/>
                <w:sz w:val="24"/>
              </w:rPr>
              <w:tab/>
              <w:t>Creative Thinking Skills</w:t>
            </w:r>
          </w:p>
        </w:tc>
      </w:tr>
      <w:tr w:rsidR="004660ED" w14:paraId="477BDB23" w14:textId="77777777" w:rsidTr="006909D8">
        <w:trPr>
          <w:trHeight w:val="360"/>
        </w:trPr>
        <w:tc>
          <w:tcPr>
            <w:tcW w:w="4753" w:type="dxa"/>
            <w:tcMar>
              <w:top w:w="0" w:type="dxa"/>
              <w:left w:w="108" w:type="dxa"/>
              <w:bottom w:w="0" w:type="dxa"/>
              <w:right w:w="108" w:type="dxa"/>
            </w:tcMar>
          </w:tcPr>
          <w:p w14:paraId="77D87E8D" w14:textId="77777777" w:rsidR="004660ED" w:rsidRDefault="004660ED"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4a.</w:t>
            </w:r>
            <w:r>
              <w:rPr>
                <w:rFonts w:ascii="Times New Roman Regular" w:hAnsi="Times New Roman Regular" w:cs="Times New Roman Regular"/>
                <w:kern w:val="0"/>
                <w:sz w:val="24"/>
              </w:rPr>
              <w:tab/>
              <w:t>Oral Communication Skills</w:t>
            </w:r>
          </w:p>
        </w:tc>
      </w:tr>
      <w:tr w:rsidR="004660ED" w14:paraId="1632C443" w14:textId="77777777" w:rsidTr="006909D8">
        <w:trPr>
          <w:trHeight w:val="360"/>
        </w:trPr>
        <w:tc>
          <w:tcPr>
            <w:tcW w:w="4753" w:type="dxa"/>
            <w:tcMar>
              <w:top w:w="0" w:type="dxa"/>
              <w:left w:w="108" w:type="dxa"/>
              <w:bottom w:w="0" w:type="dxa"/>
              <w:right w:w="108" w:type="dxa"/>
            </w:tcMar>
          </w:tcPr>
          <w:p w14:paraId="7592A78D" w14:textId="77777777" w:rsidR="004660ED" w:rsidRDefault="004660ED"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4b.</w:t>
            </w:r>
            <w:r>
              <w:rPr>
                <w:rFonts w:ascii="Times New Roman Regular" w:hAnsi="Times New Roman Regular" w:cs="Times New Roman Regular"/>
                <w:kern w:val="0"/>
                <w:sz w:val="24"/>
              </w:rPr>
              <w:tab/>
              <w:t>Written Communication Skills</w:t>
            </w:r>
          </w:p>
        </w:tc>
      </w:tr>
      <w:tr w:rsidR="004660ED" w14:paraId="7701311D" w14:textId="77777777" w:rsidTr="006909D8">
        <w:trPr>
          <w:trHeight w:val="360"/>
        </w:trPr>
        <w:tc>
          <w:tcPr>
            <w:tcW w:w="4753" w:type="dxa"/>
            <w:tcMar>
              <w:top w:w="0" w:type="dxa"/>
              <w:left w:w="108" w:type="dxa"/>
              <w:bottom w:w="0" w:type="dxa"/>
              <w:right w:w="108" w:type="dxa"/>
            </w:tcMar>
          </w:tcPr>
          <w:p w14:paraId="349FF184" w14:textId="77777777" w:rsidR="004660ED" w:rsidRDefault="004660ED"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5. </w:t>
            </w:r>
            <w:r>
              <w:rPr>
                <w:rFonts w:ascii="Times New Roman Regular" w:hAnsi="Times New Roman Regular" w:cs="Times New Roman Regular"/>
                <w:kern w:val="0"/>
                <w:sz w:val="24"/>
              </w:rPr>
              <w:tab/>
              <w:t>Social Interaction Skills</w:t>
            </w:r>
          </w:p>
        </w:tc>
      </w:tr>
      <w:tr w:rsidR="004660ED" w14:paraId="6049FBF2" w14:textId="77777777" w:rsidTr="006909D8">
        <w:trPr>
          <w:trHeight w:val="360"/>
        </w:trPr>
        <w:tc>
          <w:tcPr>
            <w:tcW w:w="4753" w:type="dxa"/>
            <w:tcMar>
              <w:top w:w="0" w:type="dxa"/>
              <w:left w:w="108" w:type="dxa"/>
              <w:bottom w:w="0" w:type="dxa"/>
              <w:right w:w="108" w:type="dxa"/>
            </w:tcMar>
          </w:tcPr>
          <w:p w14:paraId="03C60F6A" w14:textId="77777777" w:rsidR="004660ED" w:rsidRDefault="004660ED"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lastRenderedPageBreak/>
              <w:t xml:space="preserve">6. </w:t>
            </w:r>
            <w:r>
              <w:rPr>
                <w:rFonts w:ascii="Times New Roman Regular" w:hAnsi="Times New Roman Regular" w:cs="Times New Roman Regular"/>
                <w:kern w:val="0"/>
                <w:sz w:val="24"/>
              </w:rPr>
              <w:tab/>
              <w:t>Ethical Decision Making</w:t>
            </w:r>
          </w:p>
        </w:tc>
      </w:tr>
      <w:tr w:rsidR="004660ED" w14:paraId="44BFADC2" w14:textId="77777777" w:rsidTr="006909D8">
        <w:trPr>
          <w:trHeight w:val="360"/>
        </w:trPr>
        <w:tc>
          <w:tcPr>
            <w:tcW w:w="4753" w:type="dxa"/>
            <w:tcMar>
              <w:top w:w="0" w:type="dxa"/>
              <w:left w:w="108" w:type="dxa"/>
              <w:bottom w:w="0" w:type="dxa"/>
              <w:right w:w="108" w:type="dxa"/>
            </w:tcMar>
          </w:tcPr>
          <w:p w14:paraId="115353B9" w14:textId="77777777" w:rsidR="004660ED" w:rsidRDefault="004660ED"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7. </w:t>
            </w:r>
            <w:r>
              <w:rPr>
                <w:rFonts w:ascii="Times New Roman Regular" w:hAnsi="Times New Roman Regular" w:cs="Times New Roman Regular"/>
                <w:kern w:val="0"/>
                <w:sz w:val="24"/>
              </w:rPr>
              <w:tab/>
              <w:t>Global Perspectives</w:t>
            </w:r>
          </w:p>
        </w:tc>
      </w:tr>
    </w:tbl>
    <w:p w14:paraId="0879C53F" w14:textId="77777777" w:rsidR="004660ED" w:rsidRDefault="004660ED" w:rsidP="004660ED">
      <w:pPr>
        <w:snapToGrid w:val="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 </w:t>
      </w:r>
    </w:p>
    <w:p w14:paraId="4290A63A" w14:textId="77777777" w:rsidR="004660ED" w:rsidRDefault="004660ED" w:rsidP="004660ED">
      <w:pPr>
        <w:widowControl/>
        <w:numPr>
          <w:ilvl w:val="0"/>
          <w:numId w:val="5"/>
        </w:numPr>
        <w:rPr>
          <w:rFonts w:ascii="Times New Roman Regular" w:hAnsi="Times New Roman Regular" w:cs="Times New Roman Regular" w:hint="eastAsia"/>
          <w:b/>
          <w:sz w:val="24"/>
        </w:rPr>
      </w:pPr>
      <w:r>
        <w:rPr>
          <w:rFonts w:ascii="Times New Roman Regular" w:hAnsi="Times New Roman Regular" w:cs="Times New Roman Regular"/>
          <w:b/>
          <w:sz w:val="24"/>
        </w:rPr>
        <w:t>Course Synopsis</w:t>
      </w:r>
    </w:p>
    <w:p w14:paraId="4245DC95" w14:textId="77777777" w:rsidR="004660ED" w:rsidRDefault="004660ED" w:rsidP="004660ED">
      <w:pPr>
        <w:widowControl/>
        <w:ind w:leftChars="150" w:left="315"/>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This course is designed to equip students with knowledge, theories, and practical tools needed to lead and manage education through effective policy planning and implementation. The course explores key management and leadership theories, styles, and strategies, </w:t>
      </w:r>
      <w:proofErr w:type="spellStart"/>
      <w:r>
        <w:rPr>
          <w:rFonts w:ascii="Times New Roman Regular" w:hAnsi="Times New Roman Regular" w:cs="Times New Roman Regular"/>
          <w:bCs/>
          <w:sz w:val="24"/>
        </w:rPr>
        <w:t>emphasising</w:t>
      </w:r>
      <w:proofErr w:type="spellEnd"/>
      <w:r>
        <w:rPr>
          <w:rFonts w:ascii="Times New Roman Regular" w:hAnsi="Times New Roman Regular" w:cs="Times New Roman Regular"/>
          <w:bCs/>
          <w:sz w:val="24"/>
        </w:rPr>
        <w:t xml:space="preserve"> evidence-based decision-making and the integration of theory into real-world educational practice. Students will examine critical topics such as education management and leadership theories, </w:t>
      </w:r>
      <w:proofErr w:type="spellStart"/>
      <w:r>
        <w:rPr>
          <w:rFonts w:ascii="Times New Roman Regular" w:hAnsi="Times New Roman Regular" w:cs="Times New Roman Regular"/>
          <w:bCs/>
          <w:sz w:val="24"/>
        </w:rPr>
        <w:t>organisational</w:t>
      </w:r>
      <w:proofErr w:type="spellEnd"/>
      <w:r>
        <w:rPr>
          <w:rFonts w:ascii="Times New Roman Regular" w:hAnsi="Times New Roman Regular" w:cs="Times New Roman Regular"/>
          <w:bCs/>
          <w:sz w:val="24"/>
        </w:rPr>
        <w:t xml:space="preserve"> </w:t>
      </w:r>
      <w:proofErr w:type="spellStart"/>
      <w:r>
        <w:rPr>
          <w:rFonts w:ascii="Times New Roman Regular" w:hAnsi="Times New Roman Regular" w:cs="Times New Roman Regular"/>
          <w:bCs/>
          <w:sz w:val="24"/>
        </w:rPr>
        <w:t>behaviour</w:t>
      </w:r>
      <w:proofErr w:type="spellEnd"/>
      <w:r>
        <w:rPr>
          <w:rFonts w:ascii="Times New Roman Regular" w:hAnsi="Times New Roman Regular" w:cs="Times New Roman Regular"/>
          <w:bCs/>
          <w:sz w:val="24"/>
        </w:rPr>
        <w:t>, stakeholder engagement, and evidence-based approaches to management and leadership research, with a particular focus on how this knowledge can be applied to resolve conflicts. The course also addresses global trends in education management and leadership, offering insights into international practices and their application in local contexts. By the end of the course, students will have a comprehensive understanding of effective leadership and management practices in education and be ready to drive meaningful change.</w:t>
      </w:r>
    </w:p>
    <w:p w14:paraId="0D2C0DFC" w14:textId="77777777" w:rsidR="004660ED" w:rsidRDefault="004660ED" w:rsidP="004660ED">
      <w:pPr>
        <w:ind w:left="360"/>
        <w:rPr>
          <w:rFonts w:ascii="Times New Roman Regular" w:hAnsi="Times New Roman Regular" w:cs="Times New Roman Regular" w:hint="eastAsia"/>
          <w:b/>
          <w:sz w:val="24"/>
        </w:rPr>
      </w:pPr>
    </w:p>
    <w:p w14:paraId="6E212575" w14:textId="77777777" w:rsidR="004660ED" w:rsidRDefault="004660ED" w:rsidP="004660ED">
      <w:pPr>
        <w:widowControl/>
        <w:numPr>
          <w:ilvl w:val="0"/>
          <w:numId w:val="5"/>
        </w:numPr>
        <w:rPr>
          <w:rFonts w:ascii="Times New Roman Regular" w:hAnsi="Times New Roman Regular" w:cs="Times New Roman Regular" w:hint="eastAsia"/>
          <w:sz w:val="24"/>
        </w:rPr>
      </w:pPr>
      <w:r>
        <w:rPr>
          <w:rFonts w:ascii="Times New Roman Regular" w:hAnsi="Times New Roman Regular" w:cs="Times New Roman Regular"/>
          <w:b/>
          <w:sz w:val="24"/>
        </w:rPr>
        <w:t>Course Intended Learning Outcomes</w:t>
      </w:r>
      <w:r>
        <w:rPr>
          <w:rFonts w:ascii="Times New Roman Regular" w:hAnsi="Times New Roman Regular" w:cs="Times New Roman Regular"/>
          <w:sz w:val="24"/>
        </w:rPr>
        <w:t xml:space="preserve"> (CILO</w:t>
      </w:r>
      <w:r>
        <w:rPr>
          <w:rFonts w:ascii="Times New Roman Regular" w:hAnsi="Times New Roman Regular" w:cs="Times New Roman Regular"/>
          <w:sz w:val="24"/>
          <w:vertAlign w:val="subscript"/>
        </w:rPr>
        <w:t>s</w:t>
      </w:r>
      <w:r>
        <w:rPr>
          <w:rFonts w:ascii="Times New Roman Regular" w:hAnsi="Times New Roman Regular" w:cs="Times New Roman Regular"/>
          <w:sz w:val="24"/>
        </w:rPr>
        <w:t>)</w:t>
      </w:r>
    </w:p>
    <w:p w14:paraId="08A6DA17" w14:textId="77777777" w:rsidR="004660ED" w:rsidRDefault="004660ED" w:rsidP="004660ED">
      <w:pPr>
        <w:ind w:firstLine="360"/>
        <w:rPr>
          <w:rFonts w:ascii="Times New Roman Regular" w:hAnsi="Times New Roman Regular" w:cs="Times New Roman Regular" w:hint="eastAsia"/>
          <w:i/>
          <w:sz w:val="24"/>
        </w:rPr>
      </w:pPr>
      <w:r>
        <w:rPr>
          <w:rFonts w:ascii="Times New Roman Regular" w:hAnsi="Times New Roman Regular" w:cs="Times New Roman Regular"/>
          <w:i/>
          <w:sz w:val="24"/>
        </w:rPr>
        <w:t>Upon completion of this course, students will be able to:</w:t>
      </w:r>
    </w:p>
    <w:p w14:paraId="04095D15" w14:textId="77777777" w:rsidR="004660ED" w:rsidRDefault="004660ED" w:rsidP="004660ED">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w:t>
      </w:r>
      <w:r>
        <w:rPr>
          <w:rFonts w:ascii="Times New Roman Regular" w:hAnsi="Times New Roman Regular" w:cs="Times New Roman Regular"/>
          <w:sz w:val="24"/>
          <w:vertAlign w:val="subscript"/>
        </w:rPr>
        <w:tab/>
      </w:r>
      <w:r>
        <w:rPr>
          <w:rFonts w:ascii="Times New Roman Regular" w:hAnsi="Times New Roman Regular" w:cs="Times New Roman Regular"/>
          <w:sz w:val="24"/>
        </w:rPr>
        <w:t>Analyze core leadership theories and models in diverse educational contexts.</w:t>
      </w:r>
    </w:p>
    <w:p w14:paraId="76448EFF" w14:textId="77777777" w:rsidR="004660ED" w:rsidRDefault="004660ED" w:rsidP="004660ED">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hint="eastAsia"/>
          <w:sz w:val="24"/>
          <w:vertAlign w:val="subscript"/>
        </w:rPr>
        <w:t>2</w:t>
      </w:r>
      <w:r>
        <w:rPr>
          <w:rFonts w:ascii="Times New Roman Regular" w:hAnsi="Times New Roman Regular" w:cs="Times New Roman Regular"/>
          <w:sz w:val="24"/>
        </w:rPr>
        <w:tab/>
        <w:t>Evaluate evidence-based approaches to policy planning, implementation, and conflict resolution in education.</w:t>
      </w:r>
    </w:p>
    <w:p w14:paraId="3F2EB875" w14:textId="77777777" w:rsidR="004660ED" w:rsidRDefault="004660ED" w:rsidP="004660ED">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hint="eastAsia"/>
          <w:sz w:val="24"/>
          <w:vertAlign w:val="subscript"/>
        </w:rPr>
        <w:t>3</w:t>
      </w:r>
      <w:r>
        <w:rPr>
          <w:rFonts w:ascii="Times New Roman Regular" w:hAnsi="Times New Roman Regular" w:cs="Times New Roman Regular"/>
          <w:sz w:val="24"/>
        </w:rPr>
        <w:tab/>
        <w:t>Design stakeholder engagement strategies and organizational solutions aligned with ethical leadership practices.</w:t>
      </w:r>
    </w:p>
    <w:p w14:paraId="7E674906" w14:textId="77777777" w:rsidR="004660ED" w:rsidRDefault="004660ED" w:rsidP="004660ED">
      <w:pPr>
        <w:ind w:leftChars="300" w:left="1830" w:hangingChars="500" w:hanging="1200"/>
        <w:rPr>
          <w:rFonts w:ascii="Times New Roman Regular" w:hAnsi="Times New Roman Regular" w:cs="Times New Roman Regular" w:hint="eastAsia"/>
          <w:sz w:val="24"/>
        </w:rPr>
      </w:pPr>
      <w:r>
        <w:rPr>
          <w:rFonts w:ascii="Times New Roman Regular" w:hAnsi="Times New Roman Regular" w:cs="Times New Roman Regular"/>
          <w:sz w:val="24"/>
        </w:rPr>
        <w:t>CILO</w:t>
      </w:r>
      <w:r>
        <w:rPr>
          <w:rFonts w:ascii="Times New Roman Regular" w:hAnsi="Times New Roman Regular" w:cs="Times New Roman Regular" w:hint="eastAsia"/>
          <w:sz w:val="24"/>
          <w:vertAlign w:val="subscript"/>
        </w:rPr>
        <w:t>4</w:t>
      </w:r>
      <w:r>
        <w:rPr>
          <w:rFonts w:ascii="Times New Roman Regular" w:hAnsi="Times New Roman Regular" w:cs="Times New Roman Regular"/>
          <w:sz w:val="24"/>
        </w:rPr>
        <w:tab/>
        <w:t>Integrate global leadership trends and research methodologies to address local educational challenges.</w:t>
      </w:r>
    </w:p>
    <w:p w14:paraId="5B697A4B" w14:textId="77777777" w:rsidR="004660ED" w:rsidRDefault="004660ED" w:rsidP="004660ED">
      <w:pPr>
        <w:snapToGrid w:val="0"/>
        <w:rPr>
          <w:rFonts w:ascii="Times New Roman Regular" w:hAnsi="Times New Roman Regular" w:cs="Times New Roman Regular" w:hint="eastAsia"/>
          <w:color w:val="0000FF"/>
          <w:sz w:val="24"/>
        </w:rPr>
      </w:pPr>
    </w:p>
    <w:p w14:paraId="788566AF" w14:textId="77777777" w:rsidR="004660ED" w:rsidRDefault="004660ED" w:rsidP="004660ED">
      <w:pPr>
        <w:widowControl/>
        <w:numPr>
          <w:ilvl w:val="0"/>
          <w:numId w:val="5"/>
        </w:numPr>
        <w:spacing w:after="12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Content, CILOs and Teaching &amp; Learning Activities </w:t>
      </w:r>
    </w:p>
    <w:tbl>
      <w:tblPr>
        <w:tblW w:w="0" w:type="auto"/>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7"/>
        <w:gridCol w:w="976"/>
        <w:gridCol w:w="2726"/>
      </w:tblGrid>
      <w:tr w:rsidR="004660ED" w14:paraId="78B8DBA2" w14:textId="77777777" w:rsidTr="006909D8">
        <w:tc>
          <w:tcPr>
            <w:tcW w:w="0" w:type="auto"/>
            <w:shd w:val="pct10" w:color="auto" w:fill="auto"/>
          </w:tcPr>
          <w:p w14:paraId="30C146CE" w14:textId="77777777" w:rsidR="004660ED" w:rsidRDefault="004660ED"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Course Content </w:t>
            </w:r>
          </w:p>
        </w:tc>
        <w:tc>
          <w:tcPr>
            <w:tcW w:w="0" w:type="auto"/>
            <w:shd w:val="pct10" w:color="auto" w:fill="auto"/>
          </w:tcPr>
          <w:p w14:paraId="01C610CD" w14:textId="77777777" w:rsidR="004660ED" w:rsidRDefault="004660ED"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CILOs </w:t>
            </w:r>
          </w:p>
        </w:tc>
        <w:tc>
          <w:tcPr>
            <w:tcW w:w="0" w:type="auto"/>
            <w:shd w:val="pct10" w:color="auto" w:fill="auto"/>
          </w:tcPr>
          <w:p w14:paraId="267F3249" w14:textId="77777777" w:rsidR="004660ED" w:rsidRDefault="004660ED"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Suggested Teaching &amp; Learning Activities</w:t>
            </w:r>
          </w:p>
        </w:tc>
      </w:tr>
      <w:tr w:rsidR="004660ED" w14:paraId="08EE158A" w14:textId="77777777" w:rsidTr="006909D8">
        <w:tc>
          <w:tcPr>
            <w:tcW w:w="0" w:type="auto"/>
          </w:tcPr>
          <w:p w14:paraId="66CEC0C6" w14:textId="77777777" w:rsidR="004660ED" w:rsidRDefault="004660ED" w:rsidP="006909D8">
            <w:pPr>
              <w:rPr>
                <w:rFonts w:ascii="Times New Roman Regular" w:hAnsi="Times New Roman Regular" w:cs="Times New Roman Regular" w:hint="eastAsia"/>
                <w:b/>
                <w:bCs/>
                <w:sz w:val="24"/>
              </w:rPr>
            </w:pPr>
            <w:r>
              <w:rPr>
                <w:rStyle w:val="CommentReference"/>
                <w:rFonts w:ascii="Times New Roman Regular" w:hAnsi="Times New Roman Regular" w:cs="Times New Roman Regular"/>
                <w:sz w:val="24"/>
              </w:rPr>
              <w:t>Organizations comprise various elements and roles that interact within complex power structures and relationships among stakeholders. Understanding these dynamics is essential for designing inclusive collaboration frameworks that enable effective participation and shared decision-making.</w:t>
            </w:r>
          </w:p>
        </w:tc>
        <w:tc>
          <w:tcPr>
            <w:tcW w:w="0" w:type="auto"/>
          </w:tcPr>
          <w:p w14:paraId="24C64D90" w14:textId="77777777" w:rsidR="004660ED" w:rsidRDefault="004660ED"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3</w:t>
            </w:r>
            <w:r>
              <w:rPr>
                <w:rFonts w:ascii="Times New Roman Regular" w:hAnsi="Times New Roman Regular" w:cs="Times New Roman Regular" w:hint="eastAsia"/>
                <w:iCs/>
                <w:sz w:val="24"/>
                <w:vertAlign w:val="subscript"/>
              </w:rPr>
              <w:tab/>
            </w:r>
          </w:p>
        </w:tc>
        <w:tc>
          <w:tcPr>
            <w:tcW w:w="2809" w:type="dxa"/>
          </w:tcPr>
          <w:p w14:paraId="669A5AC9" w14:textId="77777777" w:rsidR="004660ED" w:rsidRDefault="004660ED" w:rsidP="006909D8">
            <w:pPr>
              <w:pStyle w:val="ListParagraph"/>
              <w:snapToGrid w:val="0"/>
              <w:spacing w:line="276" w:lineRule="auto"/>
              <w:ind w:left="0"/>
              <w:contextualSpacing/>
              <w:rPr>
                <w:rFonts w:ascii="Times New Roman Regular" w:eastAsia="SimSun" w:hAnsi="Times New Roman Regular" w:cs="Times New Roman Regular" w:hint="eastAsia"/>
                <w:bCs/>
                <w:sz w:val="24"/>
              </w:rPr>
            </w:pPr>
            <w:r>
              <w:rPr>
                <w:rFonts w:ascii="Times New Roman Regular" w:eastAsia="SimSun" w:hAnsi="Times New Roman Regular" w:cs="Times New Roman Regular"/>
                <w:bCs/>
                <w:sz w:val="24"/>
              </w:rPr>
              <w:t>Lecture, discussion and case analysis</w:t>
            </w:r>
          </w:p>
          <w:p w14:paraId="4A99CA2E" w14:textId="77777777" w:rsidR="004660ED" w:rsidRDefault="004660ED" w:rsidP="006909D8">
            <w:pPr>
              <w:snapToGrid w:val="0"/>
              <w:spacing w:line="276" w:lineRule="auto"/>
              <w:contextualSpacing/>
              <w:rPr>
                <w:rFonts w:ascii="Times New Roman Regular" w:eastAsia="SimSun" w:hAnsi="Times New Roman Regular" w:cs="Times New Roman Regular" w:hint="eastAsia"/>
                <w:bCs/>
                <w:sz w:val="24"/>
              </w:rPr>
            </w:pPr>
          </w:p>
        </w:tc>
      </w:tr>
      <w:tr w:rsidR="004660ED" w14:paraId="7B99F191" w14:textId="77777777" w:rsidTr="006909D8">
        <w:tc>
          <w:tcPr>
            <w:tcW w:w="0" w:type="auto"/>
          </w:tcPr>
          <w:p w14:paraId="30BD05E8" w14:textId="77777777" w:rsidR="004660ED" w:rsidRDefault="004660ED" w:rsidP="006909D8">
            <w:pPr>
              <w:rPr>
                <w:rFonts w:ascii="Times New Roman Regular" w:hAnsi="Times New Roman Regular" w:cs="Times New Roman Regular" w:hint="eastAsia"/>
                <w:sz w:val="24"/>
              </w:rPr>
            </w:pPr>
            <w:r>
              <w:rPr>
                <w:rFonts w:ascii="Times New Roman Regular" w:hAnsi="Times New Roman Regular" w:cs="Times New Roman Regular"/>
                <w:sz w:val="24"/>
              </w:rPr>
              <w:t>E</w:t>
            </w:r>
            <w:r>
              <w:rPr>
                <w:rFonts w:ascii="Times New Roman Regular" w:hAnsi="Times New Roman Regular" w:cs="Times New Roman Regular" w:hint="eastAsia"/>
                <w:sz w:val="24"/>
              </w:rPr>
              <w:t>ngag</w:t>
            </w:r>
            <w:r>
              <w:rPr>
                <w:rFonts w:ascii="Times New Roman Regular" w:hAnsi="Times New Roman Regular" w:cs="Times New Roman Regular"/>
                <w:sz w:val="24"/>
              </w:rPr>
              <w:t>ing</w:t>
            </w:r>
            <w:r>
              <w:rPr>
                <w:rFonts w:ascii="Times New Roman Regular" w:hAnsi="Times New Roman Regular" w:cs="Times New Roman Regular" w:hint="eastAsia"/>
                <w:sz w:val="24"/>
              </w:rPr>
              <w:t xml:space="preserve"> with core leadership theories and their evolution within educational contexts. Emphasis is placed on critically analyzing prominent models</w:t>
            </w:r>
            <w:r>
              <w:rPr>
                <w:rFonts w:ascii="Times New Roman Regular" w:hAnsi="Times New Roman Regular" w:cs="Times New Roman Regular" w:hint="eastAsia"/>
                <w:sz w:val="24"/>
              </w:rPr>
              <w:t>—</w:t>
            </w:r>
            <w:r>
              <w:rPr>
                <w:rFonts w:ascii="Times New Roman Regular" w:hAnsi="Times New Roman Regular" w:cs="Times New Roman Regular" w:hint="eastAsia"/>
                <w:sz w:val="24"/>
              </w:rPr>
              <w:t>including instructional, distributed, and transformational leadership</w:t>
            </w:r>
            <w:r>
              <w:rPr>
                <w:rFonts w:ascii="Times New Roman Regular" w:hAnsi="Times New Roman Regular" w:cs="Times New Roman Regular" w:hint="eastAsia"/>
                <w:sz w:val="24"/>
              </w:rPr>
              <w:t>—</w:t>
            </w:r>
            <w:r>
              <w:rPr>
                <w:rFonts w:ascii="Times New Roman Regular" w:hAnsi="Times New Roman Regular" w:cs="Times New Roman Regular" w:hint="eastAsia"/>
                <w:sz w:val="24"/>
              </w:rPr>
              <w:t>to understand their application in shaping school culture and outcomes.</w:t>
            </w:r>
          </w:p>
        </w:tc>
        <w:tc>
          <w:tcPr>
            <w:tcW w:w="0" w:type="auto"/>
          </w:tcPr>
          <w:p w14:paraId="5E9866A7" w14:textId="77777777" w:rsidR="004660ED" w:rsidRDefault="004660ED"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1,4</w:t>
            </w:r>
            <w:r>
              <w:rPr>
                <w:rFonts w:ascii="Times New Roman Regular" w:hAnsi="Times New Roman Regular" w:cs="Times New Roman Regular" w:hint="eastAsia"/>
                <w:iCs/>
                <w:sz w:val="24"/>
                <w:vertAlign w:val="subscript"/>
              </w:rPr>
              <w:tab/>
            </w:r>
          </w:p>
        </w:tc>
        <w:tc>
          <w:tcPr>
            <w:tcW w:w="2809" w:type="dxa"/>
          </w:tcPr>
          <w:p w14:paraId="17A6F88D" w14:textId="77777777" w:rsidR="004660ED" w:rsidRDefault="004660ED" w:rsidP="006909D8">
            <w:pPr>
              <w:snapToGrid w:val="0"/>
              <w:spacing w:line="276" w:lineRule="auto"/>
              <w:contextualSpacing/>
              <w:rPr>
                <w:rFonts w:ascii="Times New Roman Regular" w:hAnsi="Times New Roman Regular" w:cs="Times New Roman Regular" w:hint="eastAsia"/>
                <w:sz w:val="24"/>
              </w:rPr>
            </w:pPr>
            <w:r>
              <w:rPr>
                <w:rFonts w:ascii="Times New Roman Regular" w:eastAsia="SimSun" w:hAnsi="Times New Roman Regular" w:cs="Times New Roman Regular"/>
                <w:bCs/>
                <w:sz w:val="24"/>
              </w:rPr>
              <w:t>Lecture and discussion</w:t>
            </w:r>
          </w:p>
        </w:tc>
      </w:tr>
      <w:tr w:rsidR="004660ED" w14:paraId="0E9CD7D8" w14:textId="77777777" w:rsidTr="006909D8">
        <w:trPr>
          <w:trHeight w:val="295"/>
        </w:trPr>
        <w:tc>
          <w:tcPr>
            <w:tcW w:w="0" w:type="auto"/>
          </w:tcPr>
          <w:p w14:paraId="5BD5384B" w14:textId="77777777" w:rsidR="004660ED" w:rsidRDefault="004660ED" w:rsidP="006909D8">
            <w:pPr>
              <w:rPr>
                <w:rFonts w:ascii="Times New Roman Regular" w:hAnsi="Times New Roman Regular" w:cs="Times New Roman Regular" w:hint="eastAsia"/>
                <w:sz w:val="24"/>
              </w:rPr>
            </w:pPr>
            <w:r>
              <w:rPr>
                <w:rFonts w:ascii="Times New Roman Regular" w:hAnsi="Times New Roman Regular" w:cs="Times New Roman Regular"/>
                <w:sz w:val="24"/>
              </w:rPr>
              <w:lastRenderedPageBreak/>
              <w:t>D</w:t>
            </w:r>
            <w:r>
              <w:rPr>
                <w:rFonts w:ascii="Times New Roman Regular" w:hAnsi="Times New Roman Regular" w:cs="Times New Roman Regular" w:hint="eastAsia"/>
                <w:sz w:val="24"/>
              </w:rPr>
              <w:t>evelop</w:t>
            </w:r>
            <w:r>
              <w:rPr>
                <w:rFonts w:ascii="Times New Roman Regular" w:hAnsi="Times New Roman Regular" w:cs="Times New Roman Regular" w:hint="eastAsia"/>
                <w:sz w:val="24"/>
                <w:lang w:eastAsia="zh-Hans"/>
              </w:rPr>
              <w:t>ing</w:t>
            </w:r>
            <w:r>
              <w:rPr>
                <w:rFonts w:ascii="Times New Roman Regular" w:hAnsi="Times New Roman Regular" w:cs="Times New Roman Regular" w:hint="eastAsia"/>
                <w:sz w:val="24"/>
              </w:rPr>
              <w:t xml:space="preserve"> leaders</w:t>
            </w:r>
            <w:r>
              <w:rPr>
                <w:rFonts w:ascii="Times New Roman Regular" w:hAnsi="Times New Roman Regular" w:cs="Times New Roman Regular"/>
                <w:sz w:val="24"/>
              </w:rPr>
              <w:t>’</w:t>
            </w:r>
            <w:r>
              <w:rPr>
                <w:rFonts w:ascii="Times New Roman Regular" w:hAnsi="Times New Roman Regular" w:cs="Times New Roman Regular" w:hint="eastAsia"/>
                <w:sz w:val="24"/>
              </w:rPr>
              <w:t xml:space="preserve"> capacity to translate quantitative and qualitative data into actionable insights. It focuses on strategies for collaborative decision-making processes that integrate evidence with contextual understanding to drive school improvement initiatives.</w:t>
            </w:r>
          </w:p>
        </w:tc>
        <w:tc>
          <w:tcPr>
            <w:tcW w:w="0" w:type="auto"/>
          </w:tcPr>
          <w:p w14:paraId="1DDD6F63" w14:textId="77777777" w:rsidR="004660ED" w:rsidRDefault="004660ED"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 xml:space="preserve">2  </w:t>
            </w:r>
          </w:p>
        </w:tc>
        <w:tc>
          <w:tcPr>
            <w:tcW w:w="2809" w:type="dxa"/>
          </w:tcPr>
          <w:p w14:paraId="5306F025" w14:textId="77777777" w:rsidR="004660ED" w:rsidRDefault="004660ED" w:rsidP="006909D8">
            <w:pPr>
              <w:pStyle w:val="ListParagraph"/>
              <w:snapToGrid w:val="0"/>
              <w:spacing w:line="276" w:lineRule="auto"/>
              <w:ind w:left="0"/>
              <w:contextualSpacing/>
              <w:rPr>
                <w:rFonts w:ascii="Times New Roman Regular" w:hAnsi="Times New Roman Regular" w:cs="Times New Roman Regular" w:hint="eastAsia"/>
                <w:sz w:val="24"/>
              </w:rPr>
            </w:pPr>
            <w:r>
              <w:rPr>
                <w:rFonts w:ascii="Times New Roman Regular" w:eastAsia="SimSun" w:hAnsi="Times New Roman Regular" w:cs="Times New Roman Regular"/>
                <w:sz w:val="24"/>
              </w:rPr>
              <w:t>Lecture, discussion and case analysis</w:t>
            </w:r>
          </w:p>
          <w:p w14:paraId="4C37AAB6" w14:textId="77777777" w:rsidR="004660ED" w:rsidRDefault="004660ED" w:rsidP="006909D8">
            <w:pPr>
              <w:snapToGrid w:val="0"/>
              <w:spacing w:line="276" w:lineRule="auto"/>
              <w:contextualSpacing/>
              <w:rPr>
                <w:rFonts w:ascii="Times New Roman Regular" w:hAnsi="Times New Roman Regular" w:cs="Times New Roman Regular" w:hint="eastAsia"/>
                <w:sz w:val="24"/>
              </w:rPr>
            </w:pPr>
          </w:p>
        </w:tc>
      </w:tr>
      <w:tr w:rsidR="004660ED" w14:paraId="4913D452" w14:textId="77777777" w:rsidTr="006909D8">
        <w:trPr>
          <w:trHeight w:val="295"/>
        </w:trPr>
        <w:tc>
          <w:tcPr>
            <w:tcW w:w="0" w:type="auto"/>
          </w:tcPr>
          <w:p w14:paraId="32113723" w14:textId="77777777" w:rsidR="004660ED" w:rsidRDefault="004660ED" w:rsidP="006909D8">
            <w:pPr>
              <w:rPr>
                <w:rFonts w:ascii="Times New Roman Regular" w:hAnsi="Times New Roman Regular" w:cs="Times New Roman Regular" w:hint="eastAsia"/>
                <w:sz w:val="24"/>
              </w:rPr>
            </w:pPr>
            <w:r>
              <w:rPr>
                <w:rFonts w:ascii="Times New Roman Regular" w:hAnsi="Times New Roman Regular" w:cs="Times New Roman Regular"/>
                <w:sz w:val="24"/>
              </w:rPr>
              <w:t>E</w:t>
            </w:r>
            <w:r>
              <w:rPr>
                <w:rFonts w:ascii="Times New Roman Regular" w:hAnsi="Times New Roman Regular" w:cs="Times New Roman Regular" w:hint="eastAsia"/>
                <w:sz w:val="24"/>
              </w:rPr>
              <w:t>xplor</w:t>
            </w:r>
            <w:r>
              <w:rPr>
                <w:rFonts w:ascii="Times New Roman Regular" w:hAnsi="Times New Roman Regular" w:cs="Times New Roman Regular" w:hint="eastAsia"/>
                <w:sz w:val="24"/>
                <w:lang w:eastAsia="zh-Hans"/>
              </w:rPr>
              <w:t>ing</w:t>
            </w:r>
            <w:r>
              <w:rPr>
                <w:rFonts w:ascii="Times New Roman Regular" w:hAnsi="Times New Roman Regular" w:cs="Times New Roman Regular" w:hint="eastAsia"/>
                <w:sz w:val="24"/>
              </w:rPr>
              <w:t xml:space="preserve"> ethical negotiation models and conflict resolution strategies tailored to educational environments. The module further addresses proactive crisis management frameworks, emphasizing leadership responses to ethical dilemmas and emergent challenges in school communities.</w:t>
            </w:r>
          </w:p>
        </w:tc>
        <w:tc>
          <w:tcPr>
            <w:tcW w:w="0" w:type="auto"/>
          </w:tcPr>
          <w:p w14:paraId="597CFFFF" w14:textId="77777777" w:rsidR="004660ED" w:rsidRDefault="004660ED"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 xml:space="preserve">2,3 </w:t>
            </w:r>
          </w:p>
        </w:tc>
        <w:tc>
          <w:tcPr>
            <w:tcW w:w="2809" w:type="dxa"/>
          </w:tcPr>
          <w:p w14:paraId="2B75C203" w14:textId="77777777" w:rsidR="004660ED" w:rsidRDefault="004660ED" w:rsidP="006909D8">
            <w:pPr>
              <w:pStyle w:val="ListParagraph"/>
              <w:snapToGrid w:val="0"/>
              <w:spacing w:line="276" w:lineRule="auto"/>
              <w:ind w:left="0"/>
              <w:contextualSpacing/>
              <w:rPr>
                <w:rFonts w:ascii="Times New Roman Regular" w:hAnsi="Times New Roman Regular" w:cs="Times New Roman Regular" w:hint="eastAsia"/>
                <w:sz w:val="24"/>
              </w:rPr>
            </w:pPr>
            <w:r>
              <w:rPr>
                <w:rFonts w:ascii="Times New Roman Regular" w:eastAsia="SimSun" w:hAnsi="Times New Roman Regular" w:cs="Times New Roman Regular"/>
                <w:sz w:val="24"/>
              </w:rPr>
              <w:t>Lecture, discussion and case analysis</w:t>
            </w:r>
          </w:p>
          <w:p w14:paraId="5FA0C7E7" w14:textId="77777777" w:rsidR="004660ED" w:rsidRDefault="004660ED" w:rsidP="006909D8">
            <w:pPr>
              <w:pStyle w:val="ListParagraph"/>
              <w:snapToGrid w:val="0"/>
              <w:spacing w:line="276" w:lineRule="auto"/>
              <w:ind w:left="0"/>
              <w:contextualSpacing/>
              <w:rPr>
                <w:rFonts w:ascii="Times New Roman Regular" w:eastAsia="SimSun" w:hAnsi="Times New Roman Regular" w:cs="Times New Roman Regular" w:hint="eastAsia"/>
                <w:sz w:val="24"/>
              </w:rPr>
            </w:pPr>
          </w:p>
          <w:p w14:paraId="3621C874" w14:textId="77777777" w:rsidR="004660ED" w:rsidRDefault="004660ED" w:rsidP="006909D8">
            <w:pPr>
              <w:pStyle w:val="ListParagraph"/>
              <w:snapToGrid w:val="0"/>
              <w:spacing w:line="276" w:lineRule="auto"/>
              <w:ind w:left="0"/>
              <w:contextualSpacing/>
              <w:rPr>
                <w:rFonts w:ascii="Times New Roman Regular" w:hAnsi="Times New Roman Regular" w:cs="Times New Roman Regular" w:hint="eastAsia"/>
                <w:sz w:val="24"/>
              </w:rPr>
            </w:pPr>
            <w:r>
              <w:rPr>
                <w:rFonts w:ascii="Times New Roman Regular" w:eastAsia="SimSun" w:hAnsi="Times New Roman Regular" w:cs="Times New Roman Regular"/>
                <w:sz w:val="24"/>
              </w:rPr>
              <w:t>Inviting some local and international school leaders to meet students in person or online and having a lecture and Q&amp;A session</w:t>
            </w:r>
          </w:p>
        </w:tc>
      </w:tr>
      <w:tr w:rsidR="004660ED" w14:paraId="344FB8EE" w14:textId="77777777" w:rsidTr="006909D8">
        <w:trPr>
          <w:trHeight w:val="295"/>
        </w:trPr>
        <w:tc>
          <w:tcPr>
            <w:tcW w:w="4340" w:type="dxa"/>
          </w:tcPr>
          <w:p w14:paraId="18C520E3" w14:textId="77777777" w:rsidR="004660ED" w:rsidRDefault="004660ED" w:rsidP="006909D8">
            <w:pPr>
              <w:rPr>
                <w:rFonts w:ascii="Times New Roman Regular" w:hAnsi="Times New Roman Regular" w:cs="Times New Roman Regular" w:hint="eastAsia"/>
                <w:sz w:val="24"/>
              </w:rPr>
            </w:pPr>
            <w:r>
              <w:rPr>
                <w:rFonts w:ascii="Times New Roman Regular" w:hAnsi="Times New Roman Regular" w:cs="Times New Roman Regular"/>
                <w:sz w:val="24"/>
              </w:rPr>
              <w:t>L</w:t>
            </w:r>
            <w:r>
              <w:rPr>
                <w:rFonts w:ascii="Times New Roman Regular" w:hAnsi="Times New Roman Regular" w:cs="Times New Roman Regular" w:hint="eastAsia"/>
                <w:sz w:val="24"/>
              </w:rPr>
              <w:t>earn</w:t>
            </w:r>
            <w:r>
              <w:rPr>
                <w:rFonts w:ascii="Times New Roman Regular" w:hAnsi="Times New Roman Regular" w:cs="Times New Roman Regular" w:hint="eastAsia"/>
                <w:sz w:val="24"/>
                <w:lang w:eastAsia="zh-Hans"/>
              </w:rPr>
              <w:t>ing</w:t>
            </w:r>
            <w:r>
              <w:rPr>
                <w:rFonts w:ascii="Times New Roman Regular" w:hAnsi="Times New Roman Regular" w:cs="Times New Roman Regular" w:hint="eastAsia"/>
                <w:sz w:val="24"/>
              </w:rPr>
              <w:t xml:space="preserve"> to navigate organizational change through scenario planning and risk assessment methodologies. The module emphasizes aligning institutional vision with operational realities, developing strategies to overcome implementation barriers while sustaining stakeholder commitment.</w:t>
            </w:r>
          </w:p>
        </w:tc>
        <w:tc>
          <w:tcPr>
            <w:tcW w:w="0" w:type="auto"/>
          </w:tcPr>
          <w:p w14:paraId="5D8B68CC" w14:textId="77777777" w:rsidR="004660ED" w:rsidRDefault="004660ED"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 xml:space="preserve">1,3 </w:t>
            </w:r>
          </w:p>
        </w:tc>
        <w:tc>
          <w:tcPr>
            <w:tcW w:w="2809" w:type="dxa"/>
          </w:tcPr>
          <w:p w14:paraId="48404D20" w14:textId="77777777" w:rsidR="004660ED" w:rsidRDefault="004660ED" w:rsidP="006909D8">
            <w:pPr>
              <w:pStyle w:val="ListParagraph"/>
              <w:snapToGrid w:val="0"/>
              <w:spacing w:line="276" w:lineRule="auto"/>
              <w:ind w:left="0"/>
              <w:contextualSpacing/>
              <w:rPr>
                <w:rFonts w:ascii="Times New Roman Regular" w:eastAsia="SimSun" w:hAnsi="Times New Roman Regular" w:cs="Times New Roman Regular" w:hint="eastAsia"/>
                <w:bCs/>
                <w:sz w:val="24"/>
              </w:rPr>
            </w:pPr>
            <w:r>
              <w:rPr>
                <w:rFonts w:ascii="Times New Roman Regular" w:eastAsia="SimSun" w:hAnsi="Times New Roman Regular" w:cs="Times New Roman Regular"/>
                <w:bCs/>
                <w:sz w:val="24"/>
              </w:rPr>
              <w:t xml:space="preserve">Lecture, small-group discussion and large-group sharing </w:t>
            </w:r>
          </w:p>
          <w:p w14:paraId="65DB977E" w14:textId="77777777" w:rsidR="004660ED" w:rsidRDefault="004660ED" w:rsidP="006909D8">
            <w:pPr>
              <w:pStyle w:val="ListParagraph"/>
              <w:snapToGrid w:val="0"/>
              <w:spacing w:line="276" w:lineRule="auto"/>
              <w:ind w:left="0"/>
              <w:contextualSpacing/>
              <w:rPr>
                <w:rFonts w:ascii="Times New Roman Regular" w:hAnsi="Times New Roman Regular" w:cs="Times New Roman Regular" w:hint="eastAsia"/>
                <w:sz w:val="24"/>
              </w:rPr>
            </w:pPr>
            <w:r>
              <w:rPr>
                <w:rFonts w:ascii="Times New Roman Regular" w:eastAsia="SimSun" w:hAnsi="Times New Roman Regular" w:cs="Times New Roman Regular"/>
                <w:sz w:val="24"/>
              </w:rPr>
              <w:t>Critiquing each other’s initial leadership framework on Moodle forum</w:t>
            </w:r>
          </w:p>
        </w:tc>
      </w:tr>
      <w:tr w:rsidR="004660ED" w14:paraId="10CB9EBF" w14:textId="77777777" w:rsidTr="006909D8">
        <w:trPr>
          <w:trHeight w:val="295"/>
        </w:trPr>
        <w:tc>
          <w:tcPr>
            <w:tcW w:w="4340" w:type="dxa"/>
          </w:tcPr>
          <w:p w14:paraId="71765B79" w14:textId="77777777" w:rsidR="004660ED" w:rsidRDefault="004660ED" w:rsidP="006909D8">
            <w:pPr>
              <w:rPr>
                <w:rFonts w:ascii="Times New Roman Regular" w:hAnsi="Times New Roman Regular" w:cs="Times New Roman Regular" w:hint="eastAsia"/>
                <w:b/>
                <w:bCs/>
                <w:sz w:val="24"/>
              </w:rPr>
            </w:pPr>
            <w:r>
              <w:rPr>
                <w:rFonts w:ascii="Times New Roman Regular" w:hAnsi="Times New Roman Regular" w:cs="Times New Roman Regular"/>
                <w:sz w:val="24"/>
              </w:rPr>
              <w:t>I</w:t>
            </w:r>
            <w:r>
              <w:rPr>
                <w:rFonts w:ascii="Times New Roman Regular" w:hAnsi="Times New Roman Regular" w:cs="Times New Roman Regular" w:hint="eastAsia"/>
                <w:sz w:val="24"/>
              </w:rPr>
              <w:t>nvestigat</w:t>
            </w:r>
            <w:r>
              <w:rPr>
                <w:rFonts w:ascii="Times New Roman Regular" w:hAnsi="Times New Roman Regular" w:cs="Times New Roman Regular"/>
                <w:sz w:val="24"/>
              </w:rPr>
              <w:t>ing</w:t>
            </w:r>
            <w:r>
              <w:rPr>
                <w:rFonts w:ascii="Times New Roman Regular" w:hAnsi="Times New Roman Regular" w:cs="Times New Roman Regular" w:hint="eastAsia"/>
                <w:sz w:val="24"/>
              </w:rPr>
              <w:t xml:space="preserve"> how contextual factors influence leadership effectiveness in education. It equips leaders with adaptive approaches for sustainable system management, with particular focus on advancing equity through culturally responsive leadership practices.</w:t>
            </w:r>
          </w:p>
        </w:tc>
        <w:tc>
          <w:tcPr>
            <w:tcW w:w="0" w:type="auto"/>
          </w:tcPr>
          <w:p w14:paraId="64A02911" w14:textId="77777777" w:rsidR="004660ED" w:rsidRDefault="004660ED" w:rsidP="006909D8">
            <w:pPr>
              <w:rPr>
                <w:rFonts w:ascii="Times New Roman Regular" w:hAnsi="Times New Roman Regular" w:cs="Times New Roman Regular" w:hint="eastAsia"/>
                <w:iCs/>
                <w:sz w:val="24"/>
                <w:vertAlign w:val="subscript"/>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4</w:t>
            </w:r>
          </w:p>
        </w:tc>
        <w:tc>
          <w:tcPr>
            <w:tcW w:w="2809" w:type="dxa"/>
          </w:tcPr>
          <w:p w14:paraId="6F54519B" w14:textId="77777777" w:rsidR="004660ED" w:rsidRDefault="004660ED" w:rsidP="006909D8">
            <w:pPr>
              <w:pStyle w:val="ListParagraph"/>
              <w:snapToGrid w:val="0"/>
              <w:spacing w:line="276" w:lineRule="auto"/>
              <w:ind w:left="0"/>
              <w:contextualSpacing/>
              <w:rPr>
                <w:rFonts w:ascii="Times New Roman Regular" w:eastAsia="SimSun" w:hAnsi="Times New Roman Regular" w:cs="Times New Roman Regular" w:hint="eastAsia"/>
                <w:bCs/>
                <w:sz w:val="24"/>
              </w:rPr>
            </w:pPr>
            <w:r>
              <w:rPr>
                <w:rFonts w:ascii="Times New Roman Regular" w:eastAsia="SimSun" w:hAnsi="Times New Roman Regular" w:cs="Times New Roman Regular"/>
                <w:bCs/>
                <w:sz w:val="24"/>
              </w:rPr>
              <w:t>Guest lecture, cases analysis, and discussion</w:t>
            </w:r>
          </w:p>
        </w:tc>
      </w:tr>
      <w:tr w:rsidR="004660ED" w14:paraId="6A062BBF" w14:textId="77777777" w:rsidTr="006909D8">
        <w:trPr>
          <w:trHeight w:val="295"/>
        </w:trPr>
        <w:tc>
          <w:tcPr>
            <w:tcW w:w="4340" w:type="dxa"/>
          </w:tcPr>
          <w:p w14:paraId="6E95CD8A" w14:textId="77777777" w:rsidR="004660ED" w:rsidRDefault="004660ED" w:rsidP="006909D8">
            <w:pPr>
              <w:rPr>
                <w:rFonts w:ascii="Times New Roman Regular" w:hAnsi="Times New Roman Regular" w:cs="Times New Roman Regular" w:hint="eastAsia"/>
                <w:sz w:val="24"/>
              </w:rPr>
            </w:pPr>
            <w:r>
              <w:rPr>
                <w:rFonts w:ascii="Times New Roman Regular" w:hAnsi="Times New Roman Regular" w:cs="Times New Roman Regular"/>
                <w:sz w:val="24"/>
              </w:rPr>
              <w:t>Synthesizing</w:t>
            </w:r>
            <w:r>
              <w:rPr>
                <w:rFonts w:ascii="Times New Roman Regular" w:hAnsi="Times New Roman Regular" w:cs="Times New Roman Regular" w:hint="eastAsia"/>
                <w:sz w:val="24"/>
              </w:rPr>
              <w:t xml:space="preserve"> course concepts through critical self-reflection on personal leadership philosophies. The module culminates in developing actionable frameworks for setting institutional goals, supervising pedagogical practices, and designing professional growth pathways for educators.</w:t>
            </w:r>
          </w:p>
          <w:p w14:paraId="03FB2444" w14:textId="77777777" w:rsidR="004660ED" w:rsidRDefault="004660ED" w:rsidP="006909D8">
            <w:pPr>
              <w:rPr>
                <w:rFonts w:ascii="Times New Roman Regular" w:hAnsi="Times New Roman Regular" w:cs="Times New Roman Regular" w:hint="eastAsia"/>
                <w:sz w:val="24"/>
              </w:rPr>
            </w:pPr>
          </w:p>
        </w:tc>
        <w:tc>
          <w:tcPr>
            <w:tcW w:w="0" w:type="auto"/>
          </w:tcPr>
          <w:p w14:paraId="54AB055E" w14:textId="77777777" w:rsidR="004660ED" w:rsidRDefault="004660ED"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 xml:space="preserve">1,4 </w:t>
            </w:r>
          </w:p>
        </w:tc>
        <w:tc>
          <w:tcPr>
            <w:tcW w:w="2809" w:type="dxa"/>
          </w:tcPr>
          <w:p w14:paraId="3FF9B79F" w14:textId="77777777" w:rsidR="004660ED" w:rsidRDefault="004660ED" w:rsidP="006909D8">
            <w:pPr>
              <w:snapToGrid w:val="0"/>
              <w:spacing w:line="276" w:lineRule="auto"/>
              <w:contextualSpacing/>
              <w:rPr>
                <w:rFonts w:ascii="Times New Roman Regular" w:hAnsi="Times New Roman Regular" w:cs="Times New Roman Regular" w:hint="eastAsia"/>
                <w:sz w:val="24"/>
              </w:rPr>
            </w:pPr>
            <w:r>
              <w:rPr>
                <w:rFonts w:ascii="Times New Roman Regular" w:eastAsia="SimSun" w:hAnsi="Times New Roman Regular" w:cs="Times New Roman Regular"/>
                <w:bCs/>
                <w:sz w:val="24"/>
              </w:rPr>
              <w:t>Moodle activities and discussion</w:t>
            </w:r>
          </w:p>
        </w:tc>
      </w:tr>
    </w:tbl>
    <w:p w14:paraId="09C92830" w14:textId="77777777" w:rsidR="004660ED" w:rsidRDefault="004660ED" w:rsidP="004660ED">
      <w:pPr>
        <w:snapToGrid w:val="0"/>
        <w:jc w:val="center"/>
        <w:rPr>
          <w:rFonts w:ascii="Times New Roman Regular" w:hAnsi="Times New Roman Regular" w:cs="Times New Roman Regular" w:hint="eastAsia"/>
          <w:b/>
          <w:sz w:val="24"/>
        </w:rPr>
      </w:pPr>
    </w:p>
    <w:p w14:paraId="05177F33" w14:textId="77777777" w:rsidR="004660ED" w:rsidRDefault="004660ED" w:rsidP="004660ED">
      <w:pPr>
        <w:pStyle w:val="1"/>
        <w:ind w:left="0"/>
        <w:contextualSpacing w:val="0"/>
        <w:rPr>
          <w:rFonts w:ascii="Times New Roman Regular" w:hAnsi="Times New Roman Regular" w:cs="Times New Roman Regular" w:hint="eastAsia"/>
          <w:b/>
          <w:sz w:val="24"/>
        </w:rPr>
      </w:pPr>
    </w:p>
    <w:p w14:paraId="71777F1F" w14:textId="77777777" w:rsidR="004660ED" w:rsidRDefault="004660ED" w:rsidP="004660ED">
      <w:pPr>
        <w:pStyle w:val="1"/>
        <w:numPr>
          <w:ilvl w:val="0"/>
          <w:numId w:val="5"/>
        </w:numPr>
        <w:contextualSpacing w:val="0"/>
        <w:rPr>
          <w:rFonts w:ascii="Times New Roman Regular" w:hAnsi="Times New Roman Regular" w:cs="Times New Roman Regular" w:hint="eastAsia"/>
          <w:b/>
          <w:sz w:val="24"/>
        </w:rPr>
      </w:pPr>
      <w:r>
        <w:rPr>
          <w:rFonts w:ascii="Times New Roman Regular" w:hAnsi="Times New Roman Regular" w:cs="Times New Roman Regular"/>
          <w:b/>
          <w:sz w:val="24"/>
        </w:rPr>
        <w:t>Assessment</w:t>
      </w:r>
    </w:p>
    <w:p w14:paraId="1054BFED" w14:textId="77777777" w:rsidR="004660ED" w:rsidRDefault="004660ED" w:rsidP="004660ED">
      <w:pPr>
        <w:pStyle w:val="1"/>
        <w:ind w:left="0"/>
        <w:contextualSpacing w:val="0"/>
        <w:rPr>
          <w:rFonts w:ascii="Times New Roman Regular" w:hAnsi="Times New Roman Regular" w:cs="Times New Roman Regular" w:hint="eastAsia"/>
          <w:b/>
          <w:sz w:val="24"/>
        </w:rPr>
      </w:pPr>
    </w:p>
    <w:tbl>
      <w:tblPr>
        <w:tblW w:w="7886"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84"/>
        <w:gridCol w:w="1843"/>
        <w:gridCol w:w="1559"/>
      </w:tblGrid>
      <w:tr w:rsidR="004660ED" w14:paraId="144040FE" w14:textId="77777777" w:rsidTr="006909D8">
        <w:tc>
          <w:tcPr>
            <w:tcW w:w="4484" w:type="dxa"/>
            <w:shd w:val="pct10" w:color="auto" w:fill="auto"/>
          </w:tcPr>
          <w:p w14:paraId="1E539DB9" w14:textId="77777777" w:rsidR="004660ED" w:rsidRDefault="004660ED" w:rsidP="006909D8">
            <w:pPr>
              <w:jc w:val="center"/>
              <w:rPr>
                <w:rFonts w:ascii="Times New Roman Regular" w:hAnsi="Times New Roman Regular" w:cs="Times New Roman Regular" w:hint="eastAsia"/>
                <w:b/>
                <w:i/>
                <w:sz w:val="24"/>
              </w:rPr>
            </w:pPr>
            <w:r>
              <w:rPr>
                <w:rFonts w:ascii="Times New Roman Regular" w:hAnsi="Times New Roman Regular" w:cs="Times New Roman Regular"/>
                <w:b/>
                <w:sz w:val="24"/>
              </w:rPr>
              <w:t xml:space="preserve">Assessment Tasks </w:t>
            </w:r>
          </w:p>
        </w:tc>
        <w:tc>
          <w:tcPr>
            <w:tcW w:w="1843" w:type="dxa"/>
            <w:shd w:val="pct10" w:color="auto" w:fill="auto"/>
          </w:tcPr>
          <w:p w14:paraId="08D685A5" w14:textId="77777777" w:rsidR="004660ED" w:rsidRDefault="004660ED"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Weighting (%)</w:t>
            </w:r>
          </w:p>
        </w:tc>
        <w:tc>
          <w:tcPr>
            <w:tcW w:w="1559" w:type="dxa"/>
            <w:shd w:val="pct10" w:color="auto" w:fill="auto"/>
          </w:tcPr>
          <w:p w14:paraId="28D1D0B4" w14:textId="77777777" w:rsidR="004660ED" w:rsidRDefault="004660ED" w:rsidP="006909D8">
            <w:pPr>
              <w:tabs>
                <w:tab w:val="left" w:pos="1451"/>
              </w:tabs>
              <w:jc w:val="center"/>
              <w:rPr>
                <w:rFonts w:ascii="Times New Roman Regular" w:hAnsi="Times New Roman Regular" w:cs="Times New Roman Regular" w:hint="eastAsia"/>
                <w:b/>
                <w:sz w:val="24"/>
              </w:rPr>
            </w:pPr>
            <w:r>
              <w:rPr>
                <w:rFonts w:ascii="Times New Roman Regular" w:hAnsi="Times New Roman Regular" w:cs="Times New Roman Regular"/>
                <w:b/>
                <w:sz w:val="24"/>
              </w:rPr>
              <w:t>CILO</w:t>
            </w:r>
          </w:p>
        </w:tc>
      </w:tr>
      <w:tr w:rsidR="004660ED" w14:paraId="166F96CC" w14:textId="77777777" w:rsidTr="006909D8">
        <w:tc>
          <w:tcPr>
            <w:tcW w:w="4484" w:type="dxa"/>
          </w:tcPr>
          <w:p w14:paraId="0009FB36" w14:textId="77777777" w:rsidR="004660ED" w:rsidRDefault="004660ED" w:rsidP="006909D8">
            <w:pPr>
              <w:rPr>
                <w:rFonts w:ascii="Times New Roman Regular" w:hAnsi="Times New Roman Regular" w:cs="Times New Roman Regular" w:hint="eastAsia"/>
                <w:i/>
                <w:iCs/>
                <w:sz w:val="24"/>
                <w14:ligatures w14:val="standardContextual"/>
              </w:rPr>
            </w:pPr>
            <w:r>
              <w:rPr>
                <w:rFonts w:ascii="Times New Roman Regular" w:hAnsi="Times New Roman Regular" w:cs="Times New Roman Regular"/>
                <w:i/>
                <w:iCs/>
                <w:sz w:val="24"/>
                <w14:ligatures w14:val="standardContextual"/>
              </w:rPr>
              <w:t xml:space="preserve">(a) Leadership case study analysis </w:t>
            </w:r>
          </w:p>
          <w:p w14:paraId="19F6FD2B" w14:textId="77777777" w:rsidR="004660ED" w:rsidRDefault="004660ED" w:rsidP="006909D8">
            <w:pPr>
              <w:rPr>
                <w:rFonts w:ascii="Times New Roman Regular" w:hAnsi="Times New Roman Regular" w:cs="Times New Roman Regular" w:hint="eastAsia"/>
                <w:sz w:val="24"/>
              </w:rPr>
            </w:pPr>
            <w:r>
              <w:rPr>
                <w:rFonts w:ascii="Times New Roman Regular" w:hAnsi="Times New Roman Regular" w:cs="Times New Roman Regular"/>
                <w:sz w:val="24"/>
                <w14:ligatures w14:val="standardContextual"/>
              </w:rPr>
              <w:t xml:space="preserve">Students will </w:t>
            </w:r>
            <w:proofErr w:type="spellStart"/>
            <w:r>
              <w:rPr>
                <w:rFonts w:ascii="Times New Roman Regular" w:hAnsi="Times New Roman Regular" w:cs="Times New Roman Regular"/>
                <w:sz w:val="24"/>
                <w14:ligatures w14:val="standardContextual"/>
              </w:rPr>
              <w:t>analyse</w:t>
            </w:r>
            <w:proofErr w:type="spellEnd"/>
            <w:r>
              <w:rPr>
                <w:rFonts w:ascii="Times New Roman Regular" w:hAnsi="Times New Roman Regular" w:cs="Times New Roman Regular"/>
                <w:sz w:val="24"/>
                <w14:ligatures w14:val="standardContextual"/>
              </w:rPr>
              <w:t xml:space="preserve"> a real-world leadership case study, identifying key challenges, </w:t>
            </w:r>
            <w:r>
              <w:rPr>
                <w:rFonts w:ascii="Times New Roman Regular" w:hAnsi="Times New Roman Regular" w:cs="Times New Roman Regular"/>
                <w:sz w:val="24"/>
                <w14:ligatures w14:val="standardContextual"/>
              </w:rPr>
              <w:lastRenderedPageBreak/>
              <w:t>assessing the leader’s approach, and proposing evidence-based strategies for improvement. S</w:t>
            </w:r>
            <w:r>
              <w:rPr>
                <w:rFonts w:ascii="Times New Roman Regular" w:hAnsi="Times New Roman Regular" w:cs="Times New Roman Regular" w:hint="eastAsia"/>
                <w:sz w:val="24"/>
                <w:lang w:eastAsia="zh-Hans"/>
                <w14:ligatures w14:val="standardContextual"/>
              </w:rPr>
              <w:t>tudents</w:t>
            </w:r>
            <w:r>
              <w:rPr>
                <w:rFonts w:ascii="Times New Roman Regular" w:hAnsi="Times New Roman Regular" w:cs="Times New Roman Regular"/>
                <w:sz w:val="24"/>
                <w14:ligatures w14:val="standardContextual"/>
              </w:rPr>
              <w:t xml:space="preserve"> </w:t>
            </w:r>
            <w:r>
              <w:rPr>
                <w:rFonts w:ascii="Times New Roman Regular" w:hAnsi="Times New Roman Regular" w:cs="Times New Roman Regular" w:hint="eastAsia"/>
                <w:sz w:val="24"/>
                <w:lang w:eastAsia="zh-Hans"/>
                <w14:ligatures w14:val="standardContextual"/>
              </w:rPr>
              <w:t>need</w:t>
            </w:r>
            <w:r>
              <w:rPr>
                <w:rFonts w:ascii="Times New Roman Regular" w:hAnsi="Times New Roman Regular" w:cs="Times New Roman Regular"/>
                <w:sz w:val="24"/>
                <w:lang w:eastAsia="zh-Hans"/>
                <w14:ligatures w14:val="standardContextual"/>
              </w:rPr>
              <w:t xml:space="preserve"> to</w:t>
            </w:r>
            <w:r>
              <w:rPr>
                <w:rFonts w:ascii="Times New Roman Regular" w:hAnsi="Times New Roman Regular" w:cs="Times New Roman Regular"/>
                <w:sz w:val="24"/>
                <w14:ligatures w14:val="standardContextual"/>
              </w:rPr>
              <w:t xml:space="preserve"> evaluate the leader’s decision-making approach using core leadership models (e.g., transformational, distributed leadership), then propose evidence-based strategies to enhance inclusivity, collaboration, or crisis response. (1000</w:t>
            </w:r>
            <w:r>
              <w:rPr>
                <w:rFonts w:ascii="Times New Roman Regular" w:eastAsia="DengXian" w:hAnsi="Times New Roman Regular" w:cs="Times New Roman Regular"/>
                <w:sz w:val="24"/>
                <w14:ligatures w14:val="standardContextual"/>
              </w:rPr>
              <w:t xml:space="preserve"> </w:t>
            </w:r>
            <w:r>
              <w:rPr>
                <w:rFonts w:ascii="Times New Roman Regular" w:hAnsi="Times New Roman Regular" w:cs="Times New Roman Regular"/>
                <w:sz w:val="24"/>
                <w14:ligatures w14:val="standardContextual"/>
              </w:rPr>
              <w:t>words)</w:t>
            </w:r>
          </w:p>
        </w:tc>
        <w:tc>
          <w:tcPr>
            <w:tcW w:w="1843" w:type="dxa"/>
          </w:tcPr>
          <w:p w14:paraId="335B1717" w14:textId="77777777" w:rsidR="004660ED" w:rsidRDefault="004660ED"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lastRenderedPageBreak/>
              <w:t>35%</w:t>
            </w:r>
          </w:p>
        </w:tc>
        <w:tc>
          <w:tcPr>
            <w:tcW w:w="1559" w:type="dxa"/>
          </w:tcPr>
          <w:p w14:paraId="4891A4E4" w14:textId="77777777" w:rsidR="004660ED" w:rsidRDefault="004660ED"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1,2</w:t>
            </w:r>
            <w:r>
              <w:rPr>
                <w:rFonts w:ascii="Times New Roman Regular" w:hAnsi="Times New Roman Regular" w:cs="Times New Roman Regular" w:hint="eastAsia"/>
                <w:iCs/>
                <w:sz w:val="24"/>
                <w:vertAlign w:val="subscript"/>
              </w:rPr>
              <w:tab/>
            </w:r>
          </w:p>
        </w:tc>
      </w:tr>
      <w:tr w:rsidR="004660ED" w14:paraId="340756CE" w14:textId="77777777" w:rsidTr="006909D8">
        <w:tc>
          <w:tcPr>
            <w:tcW w:w="4484" w:type="dxa"/>
          </w:tcPr>
          <w:p w14:paraId="51F8CD06" w14:textId="77777777" w:rsidR="004660ED" w:rsidRDefault="004660ED" w:rsidP="006909D8">
            <w:pPr>
              <w:pStyle w:val="Default"/>
              <w:ind w:rightChars="-46" w:right="-97"/>
              <w:rPr>
                <w:rFonts w:ascii="Times New Roman Regular" w:hAnsi="Times New Roman Regular" w:cs="Times New Roman Regular" w:hint="eastAsia"/>
                <w:i/>
                <w:iCs/>
                <w:color w:val="auto"/>
                <w:lang w:eastAsia="zh-CN" w:bidi="en-US"/>
              </w:rPr>
            </w:pPr>
            <w:r>
              <w:rPr>
                <w:rFonts w:ascii="Times New Roman Regular" w:hAnsi="Times New Roman Regular" w:cs="Times New Roman Regular" w:hint="eastAsia"/>
                <w:i/>
                <w:iCs/>
                <w:color w:val="auto"/>
                <w:lang w:eastAsia="zh-CN" w:bidi="en-US"/>
              </w:rPr>
              <w:t xml:space="preserve">(b) Strategic leadership plan </w:t>
            </w:r>
          </w:p>
          <w:p w14:paraId="50DE52DE" w14:textId="77777777" w:rsidR="004660ED" w:rsidRDefault="004660ED" w:rsidP="006909D8">
            <w:pPr>
              <w:ind w:rightChars="-46" w:right="-97"/>
              <w:rPr>
                <w:rFonts w:ascii="Times New Roman Regular" w:hAnsi="Times New Roman Regular" w:cs="Times New Roman Regular" w:hint="eastAsia"/>
              </w:rPr>
            </w:pPr>
            <w:r>
              <w:rPr>
                <w:rFonts w:ascii="Times New Roman Regular" w:hAnsi="Times New Roman Regular" w:cs="Times New Roman Regular" w:hint="eastAsia"/>
                <w:sz w:val="24"/>
                <w:lang w:bidi="en-US"/>
                <w14:ligatures w14:val="standardContextual"/>
              </w:rPr>
              <w:t xml:space="preserve">Students will develop a comprehensive strategic plan addressing a complex challenge (e.g., equity gaps, resource constraints, or </w:t>
            </w:r>
            <w:proofErr w:type="spellStart"/>
            <w:r>
              <w:rPr>
                <w:rFonts w:ascii="Times New Roman Regular" w:hAnsi="Times New Roman Regular" w:cs="Times New Roman Regular" w:hint="eastAsia"/>
                <w:sz w:val="24"/>
                <w:lang w:bidi="en-US"/>
                <w14:ligatures w14:val="standardContextual"/>
              </w:rPr>
              <w:t>organisational</w:t>
            </w:r>
            <w:proofErr w:type="spellEnd"/>
            <w:r>
              <w:rPr>
                <w:rFonts w:ascii="Times New Roman Regular" w:hAnsi="Times New Roman Regular" w:cs="Times New Roman Regular" w:hint="eastAsia"/>
                <w:sz w:val="24"/>
                <w:lang w:bidi="en-US"/>
                <w14:ligatures w14:val="standardContextual"/>
              </w:rPr>
              <w:t xml:space="preserve"> change) in an educational institution. The plan must integrate course frameworks</w:t>
            </w:r>
            <w:r>
              <w:rPr>
                <w:rFonts w:ascii="Times New Roman Regular" w:hAnsi="Times New Roman Regular" w:cs="Times New Roman Regular" w:hint="eastAsia"/>
                <w:sz w:val="24"/>
                <w:lang w:bidi="en-US"/>
                <w14:ligatures w14:val="standardContextual"/>
              </w:rPr>
              <w:t>—</w:t>
            </w:r>
            <w:r>
              <w:rPr>
                <w:rFonts w:ascii="Times New Roman Regular" w:hAnsi="Times New Roman Regular" w:cs="Times New Roman Regular" w:hint="eastAsia"/>
                <w:sz w:val="24"/>
                <w:lang w:bidi="en-US"/>
                <w14:ligatures w14:val="standardContextual"/>
              </w:rPr>
              <w:t>such as scenario planning, data-driven decision-making, and adaptive leadership</w:t>
            </w:r>
            <w:r>
              <w:rPr>
                <w:rFonts w:ascii="Times New Roman Regular" w:hAnsi="Times New Roman Regular" w:cs="Times New Roman Regular" w:hint="eastAsia"/>
                <w:sz w:val="24"/>
                <w:lang w:bidi="en-US"/>
                <w14:ligatures w14:val="standardContextual"/>
              </w:rPr>
              <w:t>—</w:t>
            </w:r>
            <w:r>
              <w:rPr>
                <w:rFonts w:ascii="Times New Roman Regular" w:hAnsi="Times New Roman Regular" w:cs="Times New Roman Regular" w:hint="eastAsia"/>
                <w:sz w:val="24"/>
                <w:lang w:bidi="en-US"/>
                <w14:ligatures w14:val="standardContextual"/>
              </w:rPr>
              <w:t>and include an implementation roadmap, risk assessment, and evaluation metrics for sustainable impact. (2000 words)</w:t>
            </w:r>
          </w:p>
        </w:tc>
        <w:tc>
          <w:tcPr>
            <w:tcW w:w="1843" w:type="dxa"/>
          </w:tcPr>
          <w:p w14:paraId="7C1DF9DE" w14:textId="77777777" w:rsidR="004660ED" w:rsidRDefault="004660ED" w:rsidP="006909D8">
            <w:pPr>
              <w:ind w:rightChars="-46" w:right="-97"/>
              <w:jc w:val="center"/>
              <w:rPr>
                <w:rFonts w:ascii="Times New Roman Regular" w:hAnsi="Times New Roman Regular" w:cs="Times New Roman Regular" w:hint="eastAsia"/>
                <w:sz w:val="24"/>
              </w:rPr>
            </w:pPr>
            <w:r>
              <w:rPr>
                <w:rFonts w:ascii="Times New Roman Regular" w:hAnsi="Times New Roman Regular" w:cs="Times New Roman Regular"/>
                <w:sz w:val="24"/>
              </w:rPr>
              <w:t>65%</w:t>
            </w:r>
          </w:p>
        </w:tc>
        <w:tc>
          <w:tcPr>
            <w:tcW w:w="1559" w:type="dxa"/>
          </w:tcPr>
          <w:p w14:paraId="2507B715" w14:textId="77777777" w:rsidR="004660ED" w:rsidRDefault="004660ED"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1,2,3,4</w:t>
            </w:r>
          </w:p>
        </w:tc>
      </w:tr>
    </w:tbl>
    <w:p w14:paraId="1899DCD4" w14:textId="77777777" w:rsidR="004660ED" w:rsidRDefault="004660ED" w:rsidP="004660ED">
      <w:pPr>
        <w:ind w:left="360"/>
        <w:rPr>
          <w:rFonts w:ascii="Times New Roman Regular" w:hAnsi="Times New Roman Regular" w:cs="Times New Roman Regular" w:hint="eastAsia"/>
          <w:b/>
          <w:sz w:val="24"/>
        </w:rPr>
      </w:pPr>
    </w:p>
    <w:p w14:paraId="61B96923" w14:textId="77777777" w:rsidR="004660ED" w:rsidRDefault="004660ED" w:rsidP="004660ED">
      <w:pPr>
        <w:ind w:left="360"/>
        <w:rPr>
          <w:rFonts w:ascii="Times New Roman Regular" w:hAnsi="Times New Roman Regular" w:cs="Times New Roman Regular" w:hint="eastAsia"/>
          <w:b/>
          <w:sz w:val="24"/>
        </w:rPr>
      </w:pPr>
    </w:p>
    <w:p w14:paraId="21033F6E" w14:textId="77777777" w:rsidR="004660ED" w:rsidRDefault="004660ED" w:rsidP="004660ED">
      <w:pPr>
        <w:widowControl/>
        <w:numPr>
          <w:ilvl w:val="0"/>
          <w:numId w:val="5"/>
        </w:numPr>
        <w:rPr>
          <w:rFonts w:ascii="Times New Roman Regular" w:hAnsi="Times New Roman Regular" w:cs="Times New Roman Regular" w:hint="eastAsia"/>
          <w:b/>
          <w:sz w:val="24"/>
        </w:rPr>
      </w:pPr>
      <w:r>
        <w:rPr>
          <w:rFonts w:ascii="Times New Roman Regular" w:hAnsi="Times New Roman Regular" w:cs="Times New Roman Regular"/>
          <w:b/>
          <w:sz w:val="24"/>
        </w:rPr>
        <w:t>Use of Generative AI in Course Assessments</w:t>
      </w:r>
    </w:p>
    <w:p w14:paraId="14A51F07" w14:textId="77777777" w:rsidR="004660ED" w:rsidRDefault="004660ED" w:rsidP="004660ED">
      <w:pPr>
        <w:pStyle w:val="1"/>
        <w:ind w:left="409"/>
        <w:contextualSpacing w:val="0"/>
        <w:rPr>
          <w:rFonts w:ascii="Times New Roman Regular" w:hAnsi="Times New Roman Regular" w:cs="Times New Roman Regular" w:hint="eastAsia"/>
          <w:bCs/>
          <w:sz w:val="24"/>
          <w:lang w:eastAsia="zh-TW"/>
        </w:rPr>
      </w:pPr>
      <w:r>
        <w:rPr>
          <w:rFonts w:ascii="Times New Roman Regular" w:hAnsi="Times New Roman Regular" w:cs="Times New Roman Regular"/>
          <w:bCs/>
          <w:sz w:val="24"/>
        </w:rPr>
        <w:t>Please select one option only that applies to this course:</w:t>
      </w:r>
    </w:p>
    <w:p w14:paraId="1DA40EA3" w14:textId="77777777" w:rsidR="004660ED" w:rsidRDefault="004660ED" w:rsidP="004660ED">
      <w:pPr>
        <w:pStyle w:val="1"/>
        <w:ind w:left="409"/>
        <w:contextualSpacing w:val="0"/>
        <w:rPr>
          <w:rFonts w:ascii="Times New Roman Regular" w:hAnsi="Times New Roman Regular" w:cs="Times New Roman Regular" w:hint="eastAsia"/>
          <w:bCs/>
          <w:sz w:val="24"/>
          <w:lang w:eastAsia="zh-TW"/>
        </w:rPr>
      </w:pPr>
    </w:p>
    <w:p w14:paraId="39D23472" w14:textId="77777777" w:rsidR="004660ED" w:rsidRDefault="004660ED" w:rsidP="004660ED">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A3"/>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Not Permitted</w:t>
      </w:r>
      <w:r>
        <w:rPr>
          <w:rFonts w:ascii="Times New Roman Regular" w:hAnsi="Times New Roman Regular" w:cs="Times New Roman Regular"/>
          <w:bCs/>
          <w:sz w:val="24"/>
        </w:rPr>
        <w:t>: In this course, the use of generative AI tools is not allowed for any assessment tasks.</w:t>
      </w:r>
    </w:p>
    <w:p w14:paraId="5032B9DA" w14:textId="77777777" w:rsidR="004660ED" w:rsidRDefault="004660ED" w:rsidP="004660ED">
      <w:pPr>
        <w:pStyle w:val="1"/>
        <w:ind w:left="0"/>
        <w:contextualSpacing w:val="0"/>
        <w:rPr>
          <w:rFonts w:ascii="Times New Roman Regular" w:hAnsi="Times New Roman Regular" w:cs="Times New Roman Regular" w:hint="eastAsia"/>
          <w:bCs/>
          <w:sz w:val="24"/>
        </w:rPr>
      </w:pPr>
    </w:p>
    <w:p w14:paraId="4510C220" w14:textId="77777777" w:rsidR="004660ED" w:rsidRDefault="004660ED" w:rsidP="004660ED">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52"/>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Permitted</w:t>
      </w:r>
      <w:r>
        <w:rPr>
          <w:rFonts w:ascii="Times New Roman Regular" w:hAnsi="Times New Roman Regular" w:cs="Times New Roman Regular"/>
          <w:bCs/>
          <w:sz w:val="24"/>
        </w:rPr>
        <w:t>: In this course, generative AI tools may be used in some or all assessment tasks. Instructors will provide specific instructions, including any restrictions or additional requirements (e.g., proper acknowledgment, reflective reports), during the first lesson and in relevant assessment briefs.</w:t>
      </w:r>
    </w:p>
    <w:p w14:paraId="2EF42EFA" w14:textId="77777777" w:rsidR="004660ED" w:rsidRDefault="004660ED" w:rsidP="004660ED">
      <w:pPr>
        <w:widowControl/>
        <w:ind w:left="360"/>
        <w:rPr>
          <w:rFonts w:ascii="Times New Roman Regular" w:hAnsi="Times New Roman Regular" w:cs="Times New Roman Regular" w:hint="eastAsia"/>
          <w:b/>
          <w:sz w:val="24"/>
        </w:rPr>
      </w:pPr>
    </w:p>
    <w:p w14:paraId="68BAEF21" w14:textId="77777777" w:rsidR="004660ED" w:rsidRDefault="004660ED" w:rsidP="004660ED">
      <w:pPr>
        <w:widowControl/>
        <w:ind w:left="360"/>
        <w:rPr>
          <w:rFonts w:ascii="Times New Roman Regular" w:hAnsi="Times New Roman Regular" w:cs="Times New Roman Regular" w:hint="eastAsia"/>
          <w:b/>
          <w:sz w:val="24"/>
        </w:rPr>
      </w:pPr>
    </w:p>
    <w:p w14:paraId="6674BBAC" w14:textId="77777777" w:rsidR="004660ED" w:rsidRDefault="004660ED" w:rsidP="004660ED">
      <w:pPr>
        <w:widowControl/>
        <w:numPr>
          <w:ilvl w:val="0"/>
          <w:numId w:val="5"/>
        </w:numPr>
        <w:rPr>
          <w:rFonts w:ascii="Times New Roman Regular" w:hAnsi="Times New Roman Regular" w:cs="Times New Roman Regular" w:hint="eastAsia"/>
          <w:b/>
          <w:sz w:val="24"/>
        </w:rPr>
      </w:pPr>
      <w:r>
        <w:rPr>
          <w:rFonts w:ascii="Times New Roman Regular" w:hAnsi="Times New Roman Regular" w:cs="Times New Roman Regular"/>
          <w:b/>
          <w:sz w:val="24"/>
        </w:rPr>
        <w:t>Required Text(s)</w:t>
      </w:r>
    </w:p>
    <w:p w14:paraId="2750AAE6"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color w:val="000000" w:themeColor="text1"/>
          <w:sz w:val="24"/>
        </w:rPr>
      </w:pPr>
      <w:r>
        <w:rPr>
          <w:rFonts w:ascii="Times New Roman Regular" w:hAnsi="Times New Roman Regular" w:cs="Times New Roman Regular"/>
          <w:color w:val="000000" w:themeColor="text1"/>
          <w:sz w:val="24"/>
        </w:rPr>
        <w:t>Anderson, M. H., &amp; Sun, P. Y. (2017). Reviewing leadership styles: Overlaps and the need for new ‘full‐range’ theory. </w:t>
      </w:r>
      <w:r>
        <w:rPr>
          <w:rFonts w:ascii="Times New Roman Regular" w:hAnsi="Times New Roman Regular" w:cs="Times New Roman Regular"/>
          <w:i/>
          <w:iCs/>
          <w:color w:val="000000" w:themeColor="text1"/>
          <w:sz w:val="24"/>
        </w:rPr>
        <w:t>International Journal of Management Reviews</w:t>
      </w:r>
      <w:r>
        <w:rPr>
          <w:rFonts w:ascii="Times New Roman Regular" w:hAnsi="Times New Roman Regular" w:cs="Times New Roman Regular"/>
          <w:color w:val="000000" w:themeColor="text1"/>
          <w:sz w:val="24"/>
        </w:rPr>
        <w:t>, </w:t>
      </w:r>
      <w:r>
        <w:rPr>
          <w:rFonts w:ascii="Times New Roman Regular" w:hAnsi="Times New Roman Regular" w:cs="Times New Roman Regular"/>
          <w:i/>
          <w:iCs/>
          <w:color w:val="000000" w:themeColor="text1"/>
          <w:sz w:val="24"/>
        </w:rPr>
        <w:t>19</w:t>
      </w:r>
      <w:r>
        <w:rPr>
          <w:rFonts w:ascii="Times New Roman Regular" w:hAnsi="Times New Roman Regular" w:cs="Times New Roman Regular"/>
          <w:color w:val="000000" w:themeColor="text1"/>
          <w:sz w:val="24"/>
        </w:rPr>
        <w:t xml:space="preserve">(1), 76-96. </w:t>
      </w:r>
    </w:p>
    <w:p w14:paraId="5CB9053B"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sz w:val="24"/>
        </w:rPr>
      </w:pPr>
      <w:proofErr w:type="spellStart"/>
      <w:r>
        <w:rPr>
          <w:rFonts w:ascii="Times New Roman Regular" w:hAnsi="Times New Roman Regular" w:cs="Times New Roman Regular"/>
          <w:sz w:val="24"/>
        </w:rPr>
        <w:t>G</w:t>
      </w:r>
      <w:r>
        <w:rPr>
          <w:rFonts w:ascii="Times New Roman Regular" w:eastAsia="Cambria" w:hAnsi="Times New Roman Regular" w:cs="Times New Roman Regular"/>
          <w:sz w:val="24"/>
        </w:rPr>
        <w:t>ümü</w:t>
      </w:r>
      <w:r>
        <w:rPr>
          <w:rFonts w:ascii="Times New Roman Regular" w:hAnsi="Times New Roman Regular" w:cs="Times New Roman Regular"/>
          <w:sz w:val="24"/>
        </w:rPr>
        <w:t>ş</w:t>
      </w:r>
      <w:proofErr w:type="spellEnd"/>
      <w:r>
        <w:rPr>
          <w:rFonts w:ascii="Times New Roman Regular" w:hAnsi="Times New Roman Regular" w:cs="Times New Roman Regular"/>
          <w:sz w:val="24"/>
        </w:rPr>
        <w:t xml:space="preserve">, S., </w:t>
      </w:r>
      <w:proofErr w:type="spellStart"/>
      <w:r>
        <w:rPr>
          <w:rFonts w:ascii="Times New Roman Regular" w:hAnsi="Times New Roman Regular" w:cs="Times New Roman Regular"/>
          <w:sz w:val="24"/>
        </w:rPr>
        <w:t>Belliba</w:t>
      </w:r>
      <w:r>
        <w:rPr>
          <w:rFonts w:ascii="Times New Roman Regular" w:eastAsia="Cambria" w:hAnsi="Times New Roman Regular" w:cs="Times New Roman Regular"/>
          <w:sz w:val="24"/>
        </w:rPr>
        <w:t>ş</w:t>
      </w:r>
      <w:proofErr w:type="spellEnd"/>
      <w:r>
        <w:rPr>
          <w:rFonts w:ascii="Times New Roman Regular" w:hAnsi="Times New Roman Regular" w:cs="Times New Roman Regular"/>
          <w:sz w:val="24"/>
        </w:rPr>
        <w:t xml:space="preserve">, M. S., </w:t>
      </w:r>
      <w:proofErr w:type="spellStart"/>
      <w:r>
        <w:rPr>
          <w:rFonts w:ascii="Times New Roman Regular" w:hAnsi="Times New Roman Regular" w:cs="Times New Roman Regular"/>
          <w:sz w:val="24"/>
        </w:rPr>
        <w:t>Esen</w:t>
      </w:r>
      <w:proofErr w:type="spellEnd"/>
      <w:r>
        <w:rPr>
          <w:rFonts w:ascii="Times New Roman Regular" w:hAnsi="Times New Roman Regular" w:cs="Times New Roman Regular"/>
          <w:sz w:val="24"/>
        </w:rPr>
        <w:t xml:space="preserve">, M., &amp; </w:t>
      </w:r>
      <w:proofErr w:type="spellStart"/>
      <w:r>
        <w:rPr>
          <w:rFonts w:ascii="Times New Roman Regular" w:hAnsi="Times New Roman Regular" w:cs="Times New Roman Regular"/>
          <w:sz w:val="24"/>
        </w:rPr>
        <w:t>Gümüş</w:t>
      </w:r>
      <w:proofErr w:type="spellEnd"/>
      <w:r>
        <w:rPr>
          <w:rFonts w:ascii="Times New Roman Regular" w:hAnsi="Times New Roman Regular" w:cs="Times New Roman Regular"/>
          <w:sz w:val="24"/>
        </w:rPr>
        <w:t>, E. (2018). A systematic review of studies on leadership models in educational research from 1980 to 2014. </w:t>
      </w:r>
      <w:r>
        <w:rPr>
          <w:rFonts w:ascii="Times New Roman Regular" w:hAnsi="Times New Roman Regular" w:cs="Times New Roman Regular" w:hint="eastAsia"/>
          <w:i/>
          <w:iCs/>
          <w:sz w:val="24"/>
        </w:rPr>
        <w:t>Educational Management Administration &amp; Leadership</w:t>
      </w:r>
      <w:r>
        <w:rPr>
          <w:rFonts w:ascii="Times New Roman Regular" w:hAnsi="Times New Roman Regular" w:cs="Times New Roman Regular"/>
          <w:sz w:val="24"/>
        </w:rPr>
        <w:t>, </w:t>
      </w:r>
      <w:r>
        <w:rPr>
          <w:rFonts w:ascii="Times New Roman Regular" w:hAnsi="Times New Roman Regular" w:cs="Times New Roman Regular" w:hint="eastAsia"/>
          <w:i/>
          <w:iCs/>
          <w:sz w:val="24"/>
        </w:rPr>
        <w:t>46</w:t>
      </w:r>
      <w:r>
        <w:rPr>
          <w:rFonts w:ascii="Times New Roman Regular" w:hAnsi="Times New Roman Regular" w:cs="Times New Roman Regular"/>
          <w:sz w:val="24"/>
        </w:rPr>
        <w:t>(1), 25-48.</w:t>
      </w:r>
    </w:p>
    <w:p w14:paraId="410A93CE"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color w:val="000000" w:themeColor="text1"/>
          <w:sz w:val="24"/>
        </w:rPr>
      </w:pPr>
      <w:proofErr w:type="spellStart"/>
      <w:r>
        <w:rPr>
          <w:rFonts w:ascii="Times New Roman Regular" w:hAnsi="Times New Roman Regular" w:cs="Times New Roman Regular"/>
          <w:color w:val="000000" w:themeColor="text1"/>
          <w:sz w:val="24"/>
        </w:rPr>
        <w:t>Leithwood</w:t>
      </w:r>
      <w:proofErr w:type="spellEnd"/>
      <w:r>
        <w:rPr>
          <w:rFonts w:ascii="Times New Roman Regular" w:hAnsi="Times New Roman Regular" w:cs="Times New Roman Regular"/>
          <w:color w:val="000000" w:themeColor="text1"/>
          <w:sz w:val="24"/>
        </w:rPr>
        <w:t>, K., Harris, A., &amp; Hopkins, D. (2020). Seven strong claims about successful school leadership revisited. </w:t>
      </w:r>
      <w:r>
        <w:rPr>
          <w:rFonts w:ascii="Times New Roman Regular" w:hAnsi="Times New Roman Regular" w:cs="Times New Roman Regular"/>
          <w:i/>
          <w:iCs/>
          <w:color w:val="000000" w:themeColor="text1"/>
          <w:sz w:val="24"/>
        </w:rPr>
        <w:t>School, Leadership &amp; Management</w:t>
      </w:r>
      <w:r>
        <w:rPr>
          <w:rFonts w:ascii="Times New Roman Regular" w:hAnsi="Times New Roman Regular" w:cs="Times New Roman Regular"/>
          <w:color w:val="000000" w:themeColor="text1"/>
          <w:sz w:val="24"/>
        </w:rPr>
        <w:t>, </w:t>
      </w:r>
      <w:r>
        <w:rPr>
          <w:rFonts w:ascii="Times New Roman Regular" w:hAnsi="Times New Roman Regular" w:cs="Times New Roman Regular"/>
          <w:i/>
          <w:iCs/>
          <w:color w:val="000000" w:themeColor="text1"/>
          <w:sz w:val="24"/>
        </w:rPr>
        <w:t>40</w:t>
      </w:r>
      <w:r>
        <w:rPr>
          <w:rFonts w:ascii="Times New Roman Regular" w:hAnsi="Times New Roman Regular" w:cs="Times New Roman Regular"/>
          <w:color w:val="000000" w:themeColor="text1"/>
          <w:sz w:val="24"/>
        </w:rPr>
        <w:t>(1), 5-22.</w:t>
      </w:r>
    </w:p>
    <w:p w14:paraId="4DD52AD7"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color w:val="000000" w:themeColor="text1"/>
          <w:sz w:val="24"/>
        </w:rPr>
      </w:pPr>
      <w:r>
        <w:rPr>
          <w:rFonts w:ascii="Times New Roman Regular" w:hAnsi="Times New Roman Regular" w:cs="Times New Roman Regular"/>
          <w:color w:val="000000" w:themeColor="text1"/>
          <w:sz w:val="24"/>
        </w:rPr>
        <w:t xml:space="preserve">Yukl, G. (2020). Nature of Leadership. </w:t>
      </w:r>
      <w:r>
        <w:rPr>
          <w:rFonts w:ascii="Times New Roman Regular" w:hAnsi="Times New Roman Regular" w:cs="Times New Roman Regular"/>
          <w:i/>
          <w:iCs/>
          <w:color w:val="000000" w:themeColor="text1"/>
          <w:sz w:val="24"/>
        </w:rPr>
        <w:t>Leadership in Organizations, 9</w:t>
      </w:r>
      <w:r>
        <w:rPr>
          <w:rFonts w:ascii="Times New Roman Regular" w:hAnsi="Times New Roman Regular" w:cs="Times New Roman Regular"/>
          <w:i/>
          <w:iCs/>
          <w:color w:val="000000" w:themeColor="text1"/>
          <w:sz w:val="24"/>
          <w:vertAlign w:val="superscript"/>
        </w:rPr>
        <w:t>th</w:t>
      </w:r>
      <w:r>
        <w:rPr>
          <w:rFonts w:ascii="Times New Roman Regular" w:hAnsi="Times New Roman Regular" w:cs="Times New Roman Regular"/>
          <w:i/>
          <w:iCs/>
          <w:color w:val="000000" w:themeColor="text1"/>
          <w:sz w:val="24"/>
        </w:rPr>
        <w:t xml:space="preserve"> edition</w:t>
      </w:r>
      <w:r>
        <w:rPr>
          <w:rFonts w:ascii="Times New Roman Regular" w:hAnsi="Times New Roman Regular" w:cs="Times New Roman Regular"/>
          <w:color w:val="000000" w:themeColor="text1"/>
          <w:sz w:val="24"/>
        </w:rPr>
        <w:t>. Essex, Pearson Education.</w:t>
      </w:r>
    </w:p>
    <w:p w14:paraId="05D94E41" w14:textId="77777777" w:rsidR="004660ED" w:rsidRDefault="004660ED" w:rsidP="004660ED">
      <w:pPr>
        <w:ind w:left="360"/>
        <w:rPr>
          <w:rFonts w:ascii="Times New Roman Regular" w:hAnsi="Times New Roman Regular" w:cs="Times New Roman Regular" w:hint="eastAsia"/>
          <w:b/>
          <w:sz w:val="24"/>
        </w:rPr>
      </w:pPr>
    </w:p>
    <w:p w14:paraId="7C9BC669" w14:textId="77777777" w:rsidR="004660ED" w:rsidRDefault="004660ED" w:rsidP="004660ED">
      <w:pPr>
        <w:ind w:left="360"/>
        <w:rPr>
          <w:rFonts w:ascii="Times New Roman Regular" w:hAnsi="Times New Roman Regular" w:cs="Times New Roman Regular" w:hint="eastAsia"/>
          <w:b/>
          <w:sz w:val="24"/>
        </w:rPr>
      </w:pPr>
    </w:p>
    <w:p w14:paraId="7F17B030" w14:textId="77777777" w:rsidR="004660ED" w:rsidRDefault="004660ED" w:rsidP="004660ED">
      <w:pPr>
        <w:widowControl/>
        <w:numPr>
          <w:ilvl w:val="0"/>
          <w:numId w:val="5"/>
        </w:numPr>
        <w:rPr>
          <w:rFonts w:ascii="Times New Roman Regular" w:hAnsi="Times New Roman Regular" w:cs="Times New Roman Regular" w:hint="eastAsia"/>
          <w:b/>
          <w:sz w:val="24"/>
        </w:rPr>
      </w:pPr>
      <w:r>
        <w:rPr>
          <w:rFonts w:ascii="Times New Roman Regular" w:hAnsi="Times New Roman Regular" w:cs="Times New Roman Regular"/>
          <w:b/>
          <w:sz w:val="24"/>
        </w:rPr>
        <w:t>Recommended Readings</w:t>
      </w:r>
    </w:p>
    <w:p w14:paraId="4ACF1FFE" w14:textId="77777777" w:rsidR="004660ED" w:rsidRDefault="004660ED" w:rsidP="004660ED">
      <w:pPr>
        <w:widowControl/>
        <w:ind w:left="360"/>
        <w:rPr>
          <w:rFonts w:ascii="Times New Roman Regular" w:hAnsi="Times New Roman Regular" w:cs="Times New Roman Regular" w:hint="eastAsia"/>
          <w:b/>
          <w:sz w:val="24"/>
        </w:rPr>
      </w:pPr>
    </w:p>
    <w:p w14:paraId="070B252D"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color w:val="000000" w:themeColor="text1"/>
          <w:sz w:val="24"/>
        </w:rPr>
      </w:pPr>
      <w:proofErr w:type="spellStart"/>
      <w:r>
        <w:rPr>
          <w:rFonts w:ascii="Times New Roman Regular" w:hAnsi="Times New Roman Regular" w:cs="Times New Roman Regular"/>
          <w:color w:val="000000" w:themeColor="text1"/>
          <w:sz w:val="24"/>
        </w:rPr>
        <w:lastRenderedPageBreak/>
        <w:t>Azorín</w:t>
      </w:r>
      <w:proofErr w:type="spellEnd"/>
      <w:r>
        <w:rPr>
          <w:rFonts w:ascii="Times New Roman Regular" w:hAnsi="Times New Roman Regular" w:cs="Times New Roman Regular"/>
          <w:color w:val="000000" w:themeColor="text1"/>
          <w:sz w:val="24"/>
        </w:rPr>
        <w:t>, C., Harris, A., &amp; Jones, M. (2020). Taking a distributed perspective on leading professional learning networks. </w:t>
      </w:r>
      <w:r>
        <w:rPr>
          <w:rFonts w:ascii="Times New Roman Regular" w:hAnsi="Times New Roman Regular" w:cs="Times New Roman Regular"/>
          <w:i/>
          <w:iCs/>
          <w:color w:val="000000" w:themeColor="text1"/>
          <w:sz w:val="24"/>
        </w:rPr>
        <w:t>School Leadership &amp; Management</w:t>
      </w:r>
      <w:r>
        <w:rPr>
          <w:rFonts w:ascii="Times New Roman Regular" w:hAnsi="Times New Roman Regular" w:cs="Times New Roman Regular"/>
          <w:color w:val="000000" w:themeColor="text1"/>
          <w:sz w:val="24"/>
        </w:rPr>
        <w:t>, </w:t>
      </w:r>
      <w:r>
        <w:rPr>
          <w:rFonts w:ascii="Times New Roman Regular" w:hAnsi="Times New Roman Regular" w:cs="Times New Roman Regular"/>
          <w:i/>
          <w:iCs/>
          <w:color w:val="000000" w:themeColor="text1"/>
          <w:sz w:val="24"/>
        </w:rPr>
        <w:t>40</w:t>
      </w:r>
      <w:r>
        <w:rPr>
          <w:rFonts w:ascii="Times New Roman Regular" w:hAnsi="Times New Roman Regular" w:cs="Times New Roman Regular"/>
          <w:color w:val="000000" w:themeColor="text1"/>
          <w:sz w:val="24"/>
        </w:rPr>
        <w:t>(2-3), 111-127.</w:t>
      </w:r>
    </w:p>
    <w:p w14:paraId="519DD0EA"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sz w:val="24"/>
        </w:rPr>
      </w:pPr>
      <w:proofErr w:type="spellStart"/>
      <w:r>
        <w:rPr>
          <w:rFonts w:ascii="Times New Roman Regular" w:hAnsi="Times New Roman Regular" w:cs="Times New Roman Regular"/>
          <w:sz w:val="24"/>
        </w:rPr>
        <w:t>Chatzipanagiotou</w:t>
      </w:r>
      <w:proofErr w:type="spellEnd"/>
      <w:r>
        <w:rPr>
          <w:rFonts w:ascii="Times New Roman Regular" w:hAnsi="Times New Roman Regular" w:cs="Times New Roman Regular"/>
          <w:sz w:val="24"/>
        </w:rPr>
        <w:t xml:space="preserve">, P., &amp; </w:t>
      </w:r>
      <w:proofErr w:type="spellStart"/>
      <w:r>
        <w:rPr>
          <w:rFonts w:ascii="Times New Roman Regular" w:hAnsi="Times New Roman Regular" w:cs="Times New Roman Regular"/>
          <w:sz w:val="24"/>
        </w:rPr>
        <w:t>Katsarou</w:t>
      </w:r>
      <w:proofErr w:type="spellEnd"/>
      <w:r>
        <w:rPr>
          <w:rFonts w:ascii="Times New Roman Regular" w:hAnsi="Times New Roman Regular" w:cs="Times New Roman Regular"/>
          <w:sz w:val="24"/>
        </w:rPr>
        <w:t>, E. (2023). Crisis management, school leadership in disruptive times and the recovery of schools in the post COVID-19 era: A systematic literature review. </w:t>
      </w:r>
      <w:r>
        <w:rPr>
          <w:rFonts w:ascii="Times New Roman Regular" w:hAnsi="Times New Roman Regular" w:cs="Times New Roman Regular"/>
          <w:i/>
          <w:iCs/>
          <w:sz w:val="24"/>
        </w:rPr>
        <w:t>Education Sciences</w:t>
      </w:r>
      <w:r>
        <w:rPr>
          <w:rFonts w:ascii="Times New Roman Regular" w:hAnsi="Times New Roman Regular" w:cs="Times New Roman Regular"/>
          <w:sz w:val="24"/>
        </w:rPr>
        <w:t>, </w:t>
      </w:r>
      <w:r>
        <w:rPr>
          <w:rFonts w:ascii="Times New Roman Regular" w:hAnsi="Times New Roman Regular" w:cs="Times New Roman Regular"/>
          <w:i/>
          <w:iCs/>
          <w:sz w:val="24"/>
        </w:rPr>
        <w:t>13</w:t>
      </w:r>
      <w:r>
        <w:rPr>
          <w:rFonts w:ascii="Times New Roman Regular" w:hAnsi="Times New Roman Regular" w:cs="Times New Roman Regular"/>
          <w:sz w:val="24"/>
        </w:rPr>
        <w:t>(2), 118.</w:t>
      </w:r>
    </w:p>
    <w:p w14:paraId="2E64893C"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sz w:val="24"/>
        </w:rPr>
      </w:pPr>
      <w:proofErr w:type="spellStart"/>
      <w:r>
        <w:rPr>
          <w:rFonts w:ascii="Times New Roman Regular" w:hAnsi="Times New Roman Regular" w:cs="Times New Roman Regular"/>
          <w:sz w:val="24"/>
        </w:rPr>
        <w:t>Chitpin</w:t>
      </w:r>
      <w:proofErr w:type="spellEnd"/>
      <w:r>
        <w:rPr>
          <w:rFonts w:ascii="Times New Roman Regular" w:hAnsi="Times New Roman Regular" w:cs="Times New Roman Regular"/>
          <w:sz w:val="24"/>
        </w:rPr>
        <w:t>, S. (2020). Decision making, distributed leadership and the objective knowledge growth framework. </w:t>
      </w:r>
      <w:r>
        <w:rPr>
          <w:rFonts w:ascii="Times New Roman Regular" w:hAnsi="Times New Roman Regular" w:cs="Times New Roman Regular"/>
          <w:i/>
          <w:iCs/>
          <w:sz w:val="24"/>
        </w:rPr>
        <w:t>International Journal of Educational Management</w:t>
      </w:r>
      <w:r>
        <w:rPr>
          <w:rFonts w:ascii="Times New Roman Regular" w:hAnsi="Times New Roman Regular" w:cs="Times New Roman Regular"/>
          <w:sz w:val="24"/>
        </w:rPr>
        <w:t>, </w:t>
      </w:r>
      <w:r>
        <w:rPr>
          <w:rFonts w:ascii="Times New Roman Regular" w:hAnsi="Times New Roman Regular" w:cs="Times New Roman Regular"/>
          <w:i/>
          <w:iCs/>
          <w:sz w:val="24"/>
        </w:rPr>
        <w:t>34</w:t>
      </w:r>
      <w:r>
        <w:rPr>
          <w:rFonts w:ascii="Times New Roman Regular" w:hAnsi="Times New Roman Regular" w:cs="Times New Roman Regular"/>
          <w:sz w:val="24"/>
        </w:rPr>
        <w:t>(2), 217-231.</w:t>
      </w:r>
    </w:p>
    <w:p w14:paraId="61F18FAC" w14:textId="77777777" w:rsidR="004660ED" w:rsidRDefault="004660ED" w:rsidP="004660ED">
      <w:pPr>
        <w:widowControl/>
        <w:snapToGrid w:val="0"/>
        <w:ind w:leftChars="229" w:left="961" w:hangingChars="200" w:hanging="480"/>
        <w:contextualSpacing/>
        <w:jc w:val="left"/>
        <w:rPr>
          <w:rFonts w:ascii="Times New Roman Regular" w:hAnsi="Times New Roman Regular" w:cs="Times New Roman Regular" w:hint="eastAsia"/>
          <w:sz w:val="24"/>
        </w:rPr>
      </w:pPr>
      <w:r>
        <w:rPr>
          <w:rFonts w:ascii="Times New Roman Regular" w:hAnsi="Times New Roman Regular" w:cs="Times New Roman Regular"/>
          <w:sz w:val="24"/>
        </w:rPr>
        <w:t xml:space="preserve">Evers, C. W., &amp; Katyal, K. (2008). Educational leadership in Hong Kong schools, 1950–2000: critical reflections on changing themes. </w:t>
      </w:r>
      <w:r>
        <w:rPr>
          <w:rFonts w:ascii="Times New Roman Regular" w:hAnsi="Times New Roman Regular" w:cs="Times New Roman Regular"/>
          <w:i/>
          <w:sz w:val="24"/>
        </w:rPr>
        <w:t>Journal of Educational Administration and History</w:t>
      </w:r>
      <w:r>
        <w:rPr>
          <w:rFonts w:ascii="Times New Roman Regular" w:hAnsi="Times New Roman Regular" w:cs="Times New Roman Regular"/>
          <w:sz w:val="24"/>
        </w:rPr>
        <w:t xml:space="preserve">, 40(3), 251–264. </w:t>
      </w:r>
      <w:hyperlink r:id="rId5" w:history="1">
        <w:r>
          <w:rPr>
            <w:rStyle w:val="Hyperlink"/>
            <w:rFonts w:ascii="Times New Roman Regular" w:hAnsi="Times New Roman Regular" w:cs="Times New Roman Regular"/>
            <w:sz w:val="24"/>
          </w:rPr>
          <w:t>https://doi.org/10.1080/00220620802507268</w:t>
        </w:r>
      </w:hyperlink>
    </w:p>
    <w:p w14:paraId="0B21A143"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sz w:val="24"/>
        </w:rPr>
      </w:pPr>
      <w:proofErr w:type="spellStart"/>
      <w:r>
        <w:rPr>
          <w:rFonts w:ascii="Times New Roman Regular" w:hAnsi="Times New Roman Regular" w:cs="Times New Roman Regular"/>
          <w:sz w:val="24"/>
        </w:rPr>
        <w:t>Hallinger</w:t>
      </w:r>
      <w:proofErr w:type="spellEnd"/>
      <w:r>
        <w:rPr>
          <w:rFonts w:ascii="Times New Roman Regular" w:hAnsi="Times New Roman Regular" w:cs="Times New Roman Regular"/>
          <w:sz w:val="24"/>
        </w:rPr>
        <w:t xml:space="preserve">, P. (2005). Instructional leadership and the school principal: A passing fancy that refuses to fade away. </w:t>
      </w:r>
      <w:r>
        <w:rPr>
          <w:rFonts w:ascii="Times New Roman Regular" w:hAnsi="Times New Roman Regular" w:cs="Times New Roman Regular" w:hint="eastAsia"/>
          <w:i/>
          <w:iCs/>
          <w:sz w:val="24"/>
        </w:rPr>
        <w:t>Leadership and Policy in Schools</w:t>
      </w:r>
      <w:r>
        <w:rPr>
          <w:rFonts w:ascii="Times New Roman Regular" w:hAnsi="Times New Roman Regular" w:cs="Times New Roman Regular"/>
          <w:sz w:val="24"/>
        </w:rPr>
        <w:t xml:space="preserve">, </w:t>
      </w:r>
      <w:r>
        <w:rPr>
          <w:rFonts w:ascii="Times New Roman Regular" w:hAnsi="Times New Roman Regular" w:cs="Times New Roman Regular" w:hint="eastAsia"/>
          <w:i/>
          <w:iCs/>
          <w:sz w:val="24"/>
        </w:rPr>
        <w:t>4</w:t>
      </w:r>
      <w:r>
        <w:rPr>
          <w:rFonts w:ascii="Times New Roman Regular" w:hAnsi="Times New Roman Regular" w:cs="Times New Roman Regular"/>
          <w:sz w:val="24"/>
        </w:rPr>
        <w:t>(3), 221-239.</w:t>
      </w:r>
    </w:p>
    <w:p w14:paraId="243450C6" w14:textId="77777777" w:rsidR="004660ED" w:rsidRDefault="004660ED" w:rsidP="004660ED">
      <w:pPr>
        <w:widowControl/>
        <w:snapToGrid w:val="0"/>
        <w:ind w:left="900" w:hanging="420"/>
        <w:contextualSpacing/>
        <w:jc w:val="left"/>
        <w:rPr>
          <w:rFonts w:ascii="Times New Roman Regular" w:eastAsia="Malgun Gothic" w:hAnsi="Times New Roman Regular" w:cs="Times New Roman Regular" w:hint="eastAsia"/>
          <w:color w:val="000000" w:themeColor="text1"/>
          <w:sz w:val="24"/>
          <w:lang w:eastAsia="ko-KR"/>
        </w:rPr>
      </w:pPr>
      <w:proofErr w:type="spellStart"/>
      <w:r>
        <w:rPr>
          <w:rFonts w:ascii="Times New Roman Regular" w:eastAsia="Malgun Gothic" w:hAnsi="Times New Roman Regular" w:cs="Times New Roman Regular"/>
          <w:color w:val="000000" w:themeColor="text1"/>
          <w:sz w:val="24"/>
          <w:lang w:eastAsia="ko-KR"/>
        </w:rPr>
        <w:t>Hallinger</w:t>
      </w:r>
      <w:proofErr w:type="spellEnd"/>
      <w:r>
        <w:rPr>
          <w:rFonts w:ascii="Times New Roman Regular" w:eastAsia="Malgun Gothic" w:hAnsi="Times New Roman Regular" w:cs="Times New Roman Regular"/>
          <w:color w:val="000000" w:themeColor="text1"/>
          <w:sz w:val="24"/>
          <w:lang w:eastAsia="ko-KR"/>
        </w:rPr>
        <w:t>, P. (2018). Bringing context out of the shadows of leadership. </w:t>
      </w:r>
      <w:r>
        <w:rPr>
          <w:rFonts w:ascii="Times New Roman Regular" w:eastAsia="Malgun Gothic" w:hAnsi="Times New Roman Regular" w:cs="Times New Roman Regular"/>
          <w:i/>
          <w:iCs/>
          <w:color w:val="000000" w:themeColor="text1"/>
          <w:sz w:val="24"/>
          <w:lang w:eastAsia="ko-KR"/>
        </w:rPr>
        <w:t>Educational management administration &amp; leadership</w:t>
      </w:r>
      <w:r>
        <w:rPr>
          <w:rFonts w:ascii="Times New Roman Regular" w:eastAsia="Malgun Gothic" w:hAnsi="Times New Roman Regular" w:cs="Times New Roman Regular"/>
          <w:color w:val="000000" w:themeColor="text1"/>
          <w:sz w:val="24"/>
          <w:lang w:eastAsia="ko-KR"/>
        </w:rPr>
        <w:t>, </w:t>
      </w:r>
      <w:r>
        <w:rPr>
          <w:rFonts w:ascii="Times New Roman Regular" w:eastAsia="Malgun Gothic" w:hAnsi="Times New Roman Regular" w:cs="Times New Roman Regular"/>
          <w:i/>
          <w:iCs/>
          <w:color w:val="000000" w:themeColor="text1"/>
          <w:sz w:val="24"/>
          <w:lang w:eastAsia="ko-KR"/>
        </w:rPr>
        <w:t>46</w:t>
      </w:r>
      <w:r>
        <w:rPr>
          <w:rFonts w:ascii="Times New Roman Regular" w:eastAsia="Malgun Gothic" w:hAnsi="Times New Roman Regular" w:cs="Times New Roman Regular"/>
          <w:color w:val="000000" w:themeColor="text1"/>
          <w:sz w:val="24"/>
          <w:lang w:eastAsia="ko-KR"/>
        </w:rPr>
        <w:t>(1), 5-24.</w:t>
      </w:r>
    </w:p>
    <w:p w14:paraId="060B6FB6"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color w:val="222222"/>
          <w:sz w:val="24"/>
          <w:shd w:val="clear" w:color="auto" w:fill="FFFFFF"/>
        </w:rPr>
      </w:pPr>
      <w:r>
        <w:rPr>
          <w:rFonts w:ascii="Times New Roman Regular" w:hAnsi="Times New Roman Regular" w:cs="Times New Roman Regular"/>
          <w:color w:val="222222"/>
          <w:sz w:val="24"/>
          <w:shd w:val="clear" w:color="auto" w:fill="FFFFFF"/>
        </w:rPr>
        <w:t>Ho, C. S. M., Bryant, D. A., &amp; Lu. J. (2024). Nurturing teachers’ entrepreneurial behavior in schools: Roles and responsibilities for school principals. </w:t>
      </w:r>
      <w:r>
        <w:rPr>
          <w:rFonts w:ascii="Times New Roman Regular" w:hAnsi="Times New Roman Regular" w:cs="Times New Roman Regular"/>
          <w:i/>
          <w:iCs/>
          <w:color w:val="222222"/>
          <w:sz w:val="24"/>
          <w:shd w:val="clear" w:color="auto" w:fill="FFFFFF"/>
        </w:rPr>
        <w:t>Leadership and Policy in Schools</w:t>
      </w:r>
      <w:r>
        <w:rPr>
          <w:rFonts w:ascii="Times New Roman Regular" w:hAnsi="Times New Roman Regular" w:cs="Times New Roman Regular"/>
          <w:color w:val="222222"/>
          <w:sz w:val="24"/>
          <w:shd w:val="clear" w:color="auto" w:fill="FFFFFF"/>
        </w:rPr>
        <w:t>, </w:t>
      </w:r>
      <w:r>
        <w:rPr>
          <w:rFonts w:ascii="Times New Roman Regular" w:hAnsi="Times New Roman Regular" w:cs="Times New Roman Regular"/>
          <w:i/>
          <w:iCs/>
          <w:color w:val="222222"/>
          <w:sz w:val="24"/>
          <w:shd w:val="clear" w:color="auto" w:fill="FFFFFF"/>
        </w:rPr>
        <w:t>23</w:t>
      </w:r>
      <w:r>
        <w:rPr>
          <w:rFonts w:ascii="Times New Roman Regular" w:hAnsi="Times New Roman Regular" w:cs="Times New Roman Regular"/>
          <w:color w:val="222222"/>
          <w:sz w:val="24"/>
          <w:shd w:val="clear" w:color="auto" w:fill="FFFFFF"/>
        </w:rPr>
        <w:t>(2), 163-179.</w:t>
      </w:r>
    </w:p>
    <w:p w14:paraId="7FC939EF"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color w:val="222222"/>
          <w:sz w:val="24"/>
          <w:shd w:val="clear" w:color="auto" w:fill="FFFFFF"/>
        </w:rPr>
      </w:pPr>
      <w:r>
        <w:rPr>
          <w:rFonts w:ascii="Times New Roman Regular" w:hAnsi="Times New Roman Regular" w:cs="Times New Roman Regular"/>
          <w:bCs/>
          <w:iCs/>
          <w:color w:val="000000" w:themeColor="text1"/>
          <w:sz w:val="24"/>
        </w:rPr>
        <w:t xml:space="preserve">Lu, J., &amp; </w:t>
      </w:r>
      <w:proofErr w:type="spellStart"/>
      <w:r>
        <w:rPr>
          <w:rFonts w:ascii="Times New Roman Regular" w:hAnsi="Times New Roman Regular" w:cs="Times New Roman Regular"/>
          <w:bCs/>
          <w:iCs/>
          <w:color w:val="000000" w:themeColor="text1"/>
          <w:sz w:val="24"/>
        </w:rPr>
        <w:t>Hallinger</w:t>
      </w:r>
      <w:proofErr w:type="spellEnd"/>
      <w:r>
        <w:rPr>
          <w:rFonts w:ascii="Times New Roman Regular" w:hAnsi="Times New Roman Regular" w:cs="Times New Roman Regular"/>
          <w:bCs/>
          <w:iCs/>
          <w:color w:val="000000" w:themeColor="text1"/>
          <w:sz w:val="24"/>
        </w:rPr>
        <w:t xml:space="preserve">, P. (2018). A mirroring process: from school management team cooperation to teacher collaboration. </w:t>
      </w:r>
      <w:r>
        <w:rPr>
          <w:rFonts w:ascii="Times New Roman Regular" w:hAnsi="Times New Roman Regular" w:cs="Times New Roman Regular"/>
          <w:bCs/>
          <w:i/>
          <w:iCs/>
          <w:color w:val="000000" w:themeColor="text1"/>
          <w:sz w:val="24"/>
        </w:rPr>
        <w:t>Leadership and Policy in Schools.</w:t>
      </w:r>
      <w:r>
        <w:rPr>
          <w:rFonts w:ascii="Times New Roman Regular" w:eastAsia="OpenSans-Semibold" w:hAnsi="Times New Roman Regular" w:cs="Times New Roman Regular"/>
          <w:color w:val="000000" w:themeColor="text1"/>
          <w:sz w:val="24"/>
        </w:rPr>
        <w:t xml:space="preserve"> </w:t>
      </w:r>
      <w:r>
        <w:rPr>
          <w:rFonts w:ascii="Times New Roman Regular" w:hAnsi="Times New Roman Regular" w:cs="Times New Roman Regular"/>
          <w:i/>
          <w:iCs/>
          <w:color w:val="000000" w:themeColor="text1"/>
          <w:sz w:val="24"/>
        </w:rPr>
        <w:t>17</w:t>
      </w:r>
      <w:r>
        <w:rPr>
          <w:rFonts w:ascii="Times New Roman Regular" w:hAnsi="Times New Roman Regular" w:cs="Times New Roman Regular"/>
          <w:color w:val="000000" w:themeColor="text1"/>
          <w:sz w:val="24"/>
        </w:rPr>
        <w:t>(2), 238-263.</w:t>
      </w:r>
      <w:r>
        <w:rPr>
          <w:rFonts w:ascii="Times New Roman Regular" w:eastAsia="OpenSans-Semibold" w:hAnsi="Times New Roman Regular" w:cs="Times New Roman Regular"/>
          <w:color w:val="000000" w:themeColor="text1"/>
          <w:sz w:val="24"/>
        </w:rPr>
        <w:t xml:space="preserve"> </w:t>
      </w:r>
    </w:p>
    <w:p w14:paraId="65C07517"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color w:val="222222"/>
          <w:sz w:val="24"/>
          <w:shd w:val="clear" w:color="auto" w:fill="FFFFFF"/>
        </w:rPr>
      </w:pPr>
      <w:r>
        <w:rPr>
          <w:rFonts w:ascii="Times New Roman Regular" w:hAnsi="Times New Roman Regular" w:cs="Times New Roman Regular"/>
          <w:bCs/>
          <w:color w:val="000000" w:themeColor="text1"/>
          <w:sz w:val="24"/>
        </w:rPr>
        <w:t>Khalifa, M. A., Gooden, M. A., &amp; Davis, J. E. (2016). Culturally responsive school leadership: A synthesis of the literature. </w:t>
      </w:r>
      <w:r>
        <w:rPr>
          <w:rFonts w:ascii="Times New Roman Regular" w:hAnsi="Times New Roman Regular" w:cs="Times New Roman Regular"/>
          <w:bCs/>
          <w:i/>
          <w:iCs/>
          <w:color w:val="000000" w:themeColor="text1"/>
          <w:sz w:val="24"/>
        </w:rPr>
        <w:t>Review of Educational Research</w:t>
      </w:r>
      <w:r>
        <w:rPr>
          <w:rFonts w:ascii="Times New Roman Regular" w:hAnsi="Times New Roman Regular" w:cs="Times New Roman Regular"/>
          <w:bCs/>
          <w:color w:val="000000" w:themeColor="text1"/>
          <w:sz w:val="24"/>
        </w:rPr>
        <w:t>, </w:t>
      </w:r>
      <w:r>
        <w:rPr>
          <w:rFonts w:ascii="Times New Roman Regular" w:hAnsi="Times New Roman Regular" w:cs="Times New Roman Regular"/>
          <w:bCs/>
          <w:i/>
          <w:iCs/>
          <w:color w:val="000000" w:themeColor="text1"/>
          <w:sz w:val="24"/>
        </w:rPr>
        <w:t>86</w:t>
      </w:r>
      <w:r>
        <w:rPr>
          <w:rFonts w:ascii="Times New Roman Regular" w:hAnsi="Times New Roman Regular" w:cs="Times New Roman Regular"/>
          <w:bCs/>
          <w:color w:val="000000" w:themeColor="text1"/>
          <w:sz w:val="24"/>
        </w:rPr>
        <w:t>(4), 1272-1311.</w:t>
      </w:r>
    </w:p>
    <w:p w14:paraId="2358E985"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sz w:val="24"/>
        </w:rPr>
      </w:pPr>
      <w:r>
        <w:rPr>
          <w:rFonts w:ascii="Times New Roman Regular" w:hAnsi="Times New Roman Regular" w:cs="Times New Roman Regular"/>
          <w:sz w:val="24"/>
        </w:rPr>
        <w:t>Kwan, P. (2020). Is transformational leadership theory passé? Revisiting the integrative effect of instructional leadership and transformational leadership on student outcomes. </w:t>
      </w:r>
      <w:r>
        <w:rPr>
          <w:rFonts w:ascii="Times New Roman Regular" w:hAnsi="Times New Roman Regular" w:cs="Times New Roman Regular" w:hint="eastAsia"/>
          <w:i/>
          <w:iCs/>
          <w:sz w:val="24"/>
        </w:rPr>
        <w:t>Educational Administration Qu</w:t>
      </w:r>
      <w:r>
        <w:rPr>
          <w:rFonts w:ascii="Times New Roman Regular" w:hAnsi="Times New Roman Regular" w:cs="Times New Roman Regular"/>
          <w:sz w:val="24"/>
        </w:rPr>
        <w:t>arterly, </w:t>
      </w:r>
      <w:r>
        <w:rPr>
          <w:rFonts w:ascii="Times New Roman Regular" w:hAnsi="Times New Roman Regular" w:cs="Times New Roman Regular" w:hint="eastAsia"/>
          <w:i/>
          <w:iCs/>
          <w:sz w:val="24"/>
        </w:rPr>
        <w:t>56</w:t>
      </w:r>
      <w:r>
        <w:rPr>
          <w:rFonts w:ascii="Times New Roman Regular" w:hAnsi="Times New Roman Regular" w:cs="Times New Roman Regular"/>
          <w:sz w:val="24"/>
        </w:rPr>
        <w:t>(2), 321-349.</w:t>
      </w:r>
    </w:p>
    <w:p w14:paraId="250357F4"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color w:val="000000" w:themeColor="text1"/>
          <w:sz w:val="24"/>
        </w:rPr>
      </w:pPr>
      <w:r>
        <w:rPr>
          <w:rFonts w:ascii="Times New Roman Regular" w:hAnsi="Times New Roman Regular" w:cs="Times New Roman Regular"/>
          <w:color w:val="000000" w:themeColor="text1"/>
          <w:sz w:val="24"/>
        </w:rPr>
        <w:t>Marsh, J. A., &amp; Farrell, C. C. (2015). How leaders can support teachers with data-driven decision making: A framework for understanding capacity building. </w:t>
      </w:r>
      <w:r>
        <w:rPr>
          <w:rFonts w:ascii="Times New Roman Regular" w:hAnsi="Times New Roman Regular" w:cs="Times New Roman Regular"/>
          <w:i/>
          <w:iCs/>
          <w:color w:val="000000" w:themeColor="text1"/>
          <w:sz w:val="24"/>
        </w:rPr>
        <w:t>Educational Management Administration &amp; Leadership</w:t>
      </w:r>
      <w:r>
        <w:rPr>
          <w:rFonts w:ascii="Times New Roman Regular" w:hAnsi="Times New Roman Regular" w:cs="Times New Roman Regular"/>
          <w:color w:val="000000" w:themeColor="text1"/>
          <w:sz w:val="24"/>
        </w:rPr>
        <w:t>, </w:t>
      </w:r>
      <w:r>
        <w:rPr>
          <w:rFonts w:ascii="Times New Roman Regular" w:hAnsi="Times New Roman Regular" w:cs="Times New Roman Regular"/>
          <w:i/>
          <w:iCs/>
          <w:color w:val="000000" w:themeColor="text1"/>
          <w:sz w:val="24"/>
        </w:rPr>
        <w:t>43</w:t>
      </w:r>
      <w:r>
        <w:rPr>
          <w:rFonts w:ascii="Times New Roman Regular" w:hAnsi="Times New Roman Regular" w:cs="Times New Roman Regular"/>
          <w:color w:val="000000" w:themeColor="text1"/>
          <w:sz w:val="24"/>
        </w:rPr>
        <w:t>(2), 269-289.</w:t>
      </w:r>
    </w:p>
    <w:p w14:paraId="0C51EDCE"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color w:val="000000" w:themeColor="text1"/>
          <w:sz w:val="24"/>
        </w:rPr>
      </w:pPr>
      <w:r>
        <w:rPr>
          <w:rFonts w:ascii="Times New Roman Regular" w:hAnsi="Times New Roman Regular" w:cs="Times New Roman Regular"/>
          <w:color w:val="000000" w:themeColor="text1"/>
          <w:sz w:val="24"/>
        </w:rPr>
        <w:t>Mifsud, D. (2024). A systematic review of school distributed leadership: Exploring research purposes, concepts and approaches in the field between 2010 and 2022. </w:t>
      </w:r>
      <w:r>
        <w:rPr>
          <w:rFonts w:ascii="Times New Roman Regular" w:hAnsi="Times New Roman Regular" w:cs="Times New Roman Regular"/>
          <w:i/>
          <w:iCs/>
          <w:color w:val="000000" w:themeColor="text1"/>
          <w:sz w:val="24"/>
        </w:rPr>
        <w:t>Journal of Educational Administration and History</w:t>
      </w:r>
      <w:r>
        <w:rPr>
          <w:rFonts w:ascii="Times New Roman Regular" w:hAnsi="Times New Roman Regular" w:cs="Times New Roman Regular"/>
          <w:color w:val="000000" w:themeColor="text1"/>
          <w:sz w:val="24"/>
        </w:rPr>
        <w:t>, </w:t>
      </w:r>
      <w:r>
        <w:rPr>
          <w:rFonts w:ascii="Times New Roman Regular" w:hAnsi="Times New Roman Regular" w:cs="Times New Roman Regular"/>
          <w:i/>
          <w:iCs/>
          <w:color w:val="000000" w:themeColor="text1"/>
          <w:sz w:val="24"/>
        </w:rPr>
        <w:t>56</w:t>
      </w:r>
      <w:r>
        <w:rPr>
          <w:rFonts w:ascii="Times New Roman Regular" w:hAnsi="Times New Roman Regular" w:cs="Times New Roman Regular"/>
          <w:color w:val="000000" w:themeColor="text1"/>
          <w:sz w:val="24"/>
        </w:rPr>
        <w:t>(2), 154-179.</w:t>
      </w:r>
    </w:p>
    <w:p w14:paraId="3E1CBA39"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sz w:val="24"/>
        </w:rPr>
      </w:pPr>
      <w:r>
        <w:rPr>
          <w:rFonts w:ascii="Times New Roman Regular" w:hAnsi="Times New Roman Regular" w:cs="Times New Roman Regular"/>
          <w:sz w:val="24"/>
        </w:rPr>
        <w:t>Nguyen, D., Harris, A., &amp; Ng, D. (2020). A review of the empirical research on teacher leadership (2003–2017) Evidence, patterns and implications. </w:t>
      </w:r>
      <w:r>
        <w:rPr>
          <w:rFonts w:ascii="Times New Roman Regular" w:hAnsi="Times New Roman Regular" w:cs="Times New Roman Regular"/>
          <w:i/>
          <w:iCs/>
          <w:sz w:val="24"/>
        </w:rPr>
        <w:t>Journal of Educational Administration</w:t>
      </w:r>
      <w:r>
        <w:rPr>
          <w:rFonts w:ascii="Times New Roman Regular" w:hAnsi="Times New Roman Regular" w:cs="Times New Roman Regular"/>
          <w:sz w:val="24"/>
        </w:rPr>
        <w:t>, </w:t>
      </w:r>
      <w:r>
        <w:rPr>
          <w:rFonts w:ascii="Times New Roman Regular" w:hAnsi="Times New Roman Regular" w:cs="Times New Roman Regular"/>
          <w:i/>
          <w:iCs/>
          <w:sz w:val="24"/>
        </w:rPr>
        <w:t>58</w:t>
      </w:r>
      <w:r>
        <w:rPr>
          <w:rFonts w:ascii="Times New Roman Regular" w:hAnsi="Times New Roman Regular" w:cs="Times New Roman Regular"/>
          <w:sz w:val="24"/>
        </w:rPr>
        <w:t>(1), 60-80.</w:t>
      </w:r>
    </w:p>
    <w:p w14:paraId="6F20F3FF" w14:textId="77777777" w:rsidR="004660ED" w:rsidRDefault="004660ED" w:rsidP="004660ED">
      <w:pPr>
        <w:widowControl/>
        <w:snapToGrid w:val="0"/>
        <w:ind w:leftChars="229" w:left="961" w:hangingChars="200" w:hanging="480"/>
        <w:contextualSpacing/>
        <w:jc w:val="left"/>
        <w:rPr>
          <w:rFonts w:ascii="Times New Roman Regular" w:hAnsi="Times New Roman Regular" w:cs="Times New Roman Regular" w:hint="eastAsia"/>
          <w:sz w:val="24"/>
        </w:rPr>
      </w:pPr>
      <w:r>
        <w:rPr>
          <w:rFonts w:ascii="Times New Roman Regular" w:hAnsi="Times New Roman Regular" w:cs="Times New Roman Regular"/>
          <w:sz w:val="24"/>
        </w:rPr>
        <w:t>OECD (2009): Do the self-analysis audit of school leadership from “improving school leadership: the toolkit. Retrieved from http://www.oecd.org/education/preschoolandschool/44339174.pdf</w:t>
      </w:r>
    </w:p>
    <w:p w14:paraId="5E3D6EED"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bCs/>
          <w:color w:val="000000" w:themeColor="text1"/>
          <w:sz w:val="24"/>
          <w:lang w:val="sv-SE"/>
        </w:rPr>
      </w:pPr>
      <w:r>
        <w:rPr>
          <w:rFonts w:ascii="Times New Roman Regular" w:hAnsi="Times New Roman Regular" w:cs="Times New Roman Regular"/>
          <w:bCs/>
          <w:color w:val="000000" w:themeColor="text1"/>
          <w:sz w:val="24"/>
          <w:lang w:val="sv-SE"/>
        </w:rPr>
        <w:t>Quong, T., &amp; Walker, A</w:t>
      </w:r>
      <w:r>
        <w:rPr>
          <w:rFonts w:ascii="Times New Roman Regular" w:hAnsi="Times New Roman Regular" w:cs="Times New Roman Regular"/>
          <w:color w:val="000000" w:themeColor="text1"/>
          <w:sz w:val="24"/>
          <w:lang w:val="sv-SE"/>
        </w:rPr>
        <w:t xml:space="preserve">. (2010). </w:t>
      </w:r>
      <w:r>
        <w:rPr>
          <w:rFonts w:ascii="Times New Roman Regular" w:hAnsi="Times New Roman Regular" w:cs="Times New Roman Regular"/>
          <w:bCs/>
          <w:color w:val="000000" w:themeColor="text1"/>
          <w:sz w:val="24"/>
          <w:lang w:val="sv-SE"/>
        </w:rPr>
        <w:t xml:space="preserve">Seven principles of strategic leadership. </w:t>
      </w:r>
      <w:r>
        <w:rPr>
          <w:rFonts w:ascii="Times New Roman Regular" w:hAnsi="Times New Roman Regular" w:cs="Times New Roman Regular"/>
          <w:bCs/>
          <w:i/>
          <w:color w:val="000000" w:themeColor="text1"/>
          <w:sz w:val="24"/>
          <w:lang w:val="sv-SE"/>
        </w:rPr>
        <w:t>International Studies In Educational</w:t>
      </w:r>
      <w:r>
        <w:rPr>
          <w:rFonts w:ascii="Times New Roman Regular" w:hAnsi="Times New Roman Regular" w:cs="Times New Roman Regular"/>
          <w:bCs/>
          <w:i/>
          <w:color w:val="000000" w:themeColor="text1"/>
          <w:sz w:val="24"/>
        </w:rPr>
        <w:t xml:space="preserve"> </w:t>
      </w:r>
      <w:r>
        <w:rPr>
          <w:rFonts w:ascii="Times New Roman Italic" w:hAnsi="Times New Roman Italic" w:cs="Times New Roman Italic"/>
          <w:bCs/>
          <w:i/>
          <w:iCs/>
          <w:color w:val="000000" w:themeColor="text1"/>
          <w:sz w:val="24"/>
          <w:lang w:val="sv-SE"/>
        </w:rPr>
        <w:t>Administration</w:t>
      </w:r>
      <w:r>
        <w:rPr>
          <w:rFonts w:ascii="Times New Roman Regular" w:hAnsi="Times New Roman Regular" w:cs="Times New Roman Regular"/>
          <w:bCs/>
          <w:i/>
          <w:iCs/>
          <w:color w:val="000000" w:themeColor="text1"/>
          <w:sz w:val="24"/>
          <w:lang w:val="sv-SE"/>
        </w:rPr>
        <w:t>,</w:t>
      </w:r>
      <w:r>
        <w:rPr>
          <w:rFonts w:ascii="Times New Roman Regular" w:hAnsi="Times New Roman Regular" w:cs="Times New Roman Regular"/>
          <w:bCs/>
          <w:color w:val="000000" w:themeColor="text1"/>
          <w:sz w:val="24"/>
          <w:lang w:val="sv-SE"/>
        </w:rPr>
        <w:t xml:space="preserve"> </w:t>
      </w:r>
      <w:r>
        <w:rPr>
          <w:rFonts w:ascii="Times New Roman Regular" w:hAnsi="Times New Roman Regular" w:cs="Times New Roman Regular"/>
          <w:bCs/>
          <w:i/>
          <w:color w:val="000000" w:themeColor="text1"/>
          <w:sz w:val="24"/>
          <w:lang w:val="sv-SE"/>
        </w:rPr>
        <w:t>38</w:t>
      </w:r>
      <w:r>
        <w:rPr>
          <w:rFonts w:ascii="Times New Roman Regular" w:hAnsi="Times New Roman Regular" w:cs="Times New Roman Regular"/>
          <w:bCs/>
          <w:color w:val="000000" w:themeColor="text1"/>
          <w:sz w:val="24"/>
          <w:lang w:val="sv-SE"/>
        </w:rPr>
        <w:t>(1), 22-34.</w:t>
      </w:r>
    </w:p>
    <w:p w14:paraId="75D56C83"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color w:val="000000" w:themeColor="text1"/>
          <w:sz w:val="24"/>
        </w:rPr>
      </w:pPr>
      <w:r>
        <w:rPr>
          <w:rFonts w:ascii="Times New Roman Regular" w:hAnsi="Times New Roman Regular" w:cs="Times New Roman Regular"/>
          <w:color w:val="000000" w:themeColor="text1"/>
          <w:sz w:val="24"/>
        </w:rPr>
        <w:t>Peters, E. (2017). Educating good decisions. </w:t>
      </w:r>
      <w:proofErr w:type="spellStart"/>
      <w:r>
        <w:rPr>
          <w:rFonts w:ascii="Times New Roman Regular" w:hAnsi="Times New Roman Regular" w:cs="Times New Roman Regular"/>
          <w:i/>
          <w:iCs/>
          <w:color w:val="000000" w:themeColor="text1"/>
          <w:sz w:val="24"/>
        </w:rPr>
        <w:t>Behavioural</w:t>
      </w:r>
      <w:proofErr w:type="spellEnd"/>
      <w:r>
        <w:rPr>
          <w:rFonts w:ascii="Times New Roman Regular" w:hAnsi="Times New Roman Regular" w:cs="Times New Roman Regular"/>
          <w:i/>
          <w:iCs/>
          <w:color w:val="000000" w:themeColor="text1"/>
          <w:sz w:val="24"/>
        </w:rPr>
        <w:t xml:space="preserve"> public policy</w:t>
      </w:r>
      <w:r>
        <w:rPr>
          <w:rFonts w:ascii="Times New Roman Regular" w:hAnsi="Times New Roman Regular" w:cs="Times New Roman Regular"/>
          <w:color w:val="000000" w:themeColor="text1"/>
          <w:sz w:val="24"/>
        </w:rPr>
        <w:t>, </w:t>
      </w:r>
      <w:r>
        <w:rPr>
          <w:rFonts w:ascii="Times New Roman Regular" w:hAnsi="Times New Roman Regular" w:cs="Times New Roman Regular"/>
          <w:i/>
          <w:iCs/>
          <w:color w:val="000000" w:themeColor="text1"/>
          <w:sz w:val="24"/>
        </w:rPr>
        <w:t>1</w:t>
      </w:r>
      <w:r>
        <w:rPr>
          <w:rFonts w:ascii="Times New Roman Regular" w:hAnsi="Times New Roman Regular" w:cs="Times New Roman Regular"/>
          <w:color w:val="000000" w:themeColor="text1"/>
          <w:sz w:val="24"/>
        </w:rPr>
        <w:t>(2), 162-176.</w:t>
      </w:r>
    </w:p>
    <w:p w14:paraId="17B0C571"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sz w:val="24"/>
        </w:rPr>
      </w:pPr>
      <w:proofErr w:type="spellStart"/>
      <w:r>
        <w:rPr>
          <w:rFonts w:ascii="Times New Roman Regular" w:hAnsi="Times New Roman Regular" w:cs="Times New Roman Regular"/>
          <w:sz w:val="24"/>
        </w:rPr>
        <w:lastRenderedPageBreak/>
        <w:t>Saiti</w:t>
      </w:r>
      <w:proofErr w:type="spellEnd"/>
      <w:r>
        <w:rPr>
          <w:rFonts w:ascii="Times New Roman Regular" w:hAnsi="Times New Roman Regular" w:cs="Times New Roman Regular"/>
          <w:sz w:val="24"/>
        </w:rPr>
        <w:t>, A. (2015). Conflicts in schools, conflict management styles and the role of the school leader: A study of Greek primary school educators. </w:t>
      </w:r>
      <w:r>
        <w:rPr>
          <w:rFonts w:ascii="Times New Roman Regular" w:hAnsi="Times New Roman Regular" w:cs="Times New Roman Regular"/>
          <w:i/>
          <w:iCs/>
          <w:sz w:val="24"/>
        </w:rPr>
        <w:t>Educational Management Administration &amp; Leadership</w:t>
      </w:r>
      <w:r>
        <w:rPr>
          <w:rFonts w:ascii="Times New Roman Regular" w:hAnsi="Times New Roman Regular" w:cs="Times New Roman Regular"/>
          <w:sz w:val="24"/>
        </w:rPr>
        <w:t>, </w:t>
      </w:r>
      <w:r>
        <w:rPr>
          <w:rFonts w:ascii="Times New Roman Regular" w:hAnsi="Times New Roman Regular" w:cs="Times New Roman Regular"/>
          <w:i/>
          <w:iCs/>
          <w:sz w:val="24"/>
        </w:rPr>
        <w:t>43</w:t>
      </w:r>
      <w:r>
        <w:rPr>
          <w:rFonts w:ascii="Times New Roman Regular" w:hAnsi="Times New Roman Regular" w:cs="Times New Roman Regular"/>
          <w:sz w:val="24"/>
        </w:rPr>
        <w:t>(4), 582-609.</w:t>
      </w:r>
    </w:p>
    <w:p w14:paraId="73935099"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sz w:val="24"/>
        </w:rPr>
      </w:pPr>
      <w:proofErr w:type="spellStart"/>
      <w:r>
        <w:rPr>
          <w:rFonts w:ascii="Times New Roman Regular" w:hAnsi="Times New Roman Regular" w:cs="Times New Roman Regular"/>
          <w:sz w:val="24"/>
        </w:rPr>
        <w:t>Schildkamp</w:t>
      </w:r>
      <w:proofErr w:type="spellEnd"/>
      <w:r>
        <w:rPr>
          <w:rFonts w:ascii="Times New Roman Regular" w:hAnsi="Times New Roman Regular" w:cs="Times New Roman Regular"/>
          <w:sz w:val="24"/>
        </w:rPr>
        <w:t>, K. (2019). Data-based decision-making for school improvement: Research insights and gaps. </w:t>
      </w:r>
      <w:r>
        <w:rPr>
          <w:rFonts w:ascii="Times New Roman Regular" w:hAnsi="Times New Roman Regular" w:cs="Times New Roman Regular"/>
          <w:i/>
          <w:iCs/>
          <w:sz w:val="24"/>
        </w:rPr>
        <w:t>Educational research</w:t>
      </w:r>
      <w:r>
        <w:rPr>
          <w:rFonts w:ascii="Times New Roman Regular" w:hAnsi="Times New Roman Regular" w:cs="Times New Roman Regular"/>
          <w:sz w:val="24"/>
        </w:rPr>
        <w:t>, </w:t>
      </w:r>
      <w:r>
        <w:rPr>
          <w:rFonts w:ascii="Times New Roman Regular" w:hAnsi="Times New Roman Regular" w:cs="Times New Roman Regular"/>
          <w:i/>
          <w:iCs/>
          <w:sz w:val="24"/>
        </w:rPr>
        <w:t>61</w:t>
      </w:r>
      <w:r>
        <w:rPr>
          <w:rFonts w:ascii="Times New Roman Regular" w:hAnsi="Times New Roman Regular" w:cs="Times New Roman Regular"/>
          <w:sz w:val="24"/>
        </w:rPr>
        <w:t>(3), 257-273.</w:t>
      </w:r>
    </w:p>
    <w:p w14:paraId="7587E189"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color w:val="000000" w:themeColor="text1"/>
          <w:sz w:val="24"/>
        </w:rPr>
      </w:pPr>
      <w:r>
        <w:rPr>
          <w:rFonts w:ascii="Times New Roman Regular" w:hAnsi="Times New Roman Regular" w:cs="Times New Roman Regular"/>
          <w:color w:val="000000" w:themeColor="text1"/>
          <w:sz w:val="24"/>
        </w:rPr>
        <w:t xml:space="preserve">Spillane, J. P., Halverson, R., &amp; Diamond, J. B. (2004). Towards a theory of leadership practice: A distributed perspective. </w:t>
      </w:r>
      <w:r>
        <w:rPr>
          <w:rFonts w:ascii="Times New Roman Regular" w:hAnsi="Times New Roman Regular" w:cs="Times New Roman Regular"/>
          <w:i/>
          <w:color w:val="000000" w:themeColor="text1"/>
          <w:sz w:val="24"/>
        </w:rPr>
        <w:t>Journal of Curriculum Studies</w:t>
      </w:r>
      <w:r>
        <w:rPr>
          <w:rFonts w:ascii="Times New Roman Regular" w:hAnsi="Times New Roman Regular" w:cs="Times New Roman Regular"/>
          <w:color w:val="000000" w:themeColor="text1"/>
          <w:sz w:val="24"/>
        </w:rPr>
        <w:t xml:space="preserve">, </w:t>
      </w:r>
      <w:r>
        <w:rPr>
          <w:rFonts w:ascii="Times New Roman Regular" w:hAnsi="Times New Roman Regular" w:cs="Times New Roman Regular"/>
          <w:i/>
          <w:color w:val="000000" w:themeColor="text1"/>
          <w:sz w:val="24"/>
        </w:rPr>
        <w:t>36</w:t>
      </w:r>
      <w:r>
        <w:rPr>
          <w:rFonts w:ascii="Times New Roman Regular" w:hAnsi="Times New Roman Regular" w:cs="Times New Roman Regular"/>
          <w:color w:val="000000" w:themeColor="text1"/>
          <w:sz w:val="24"/>
        </w:rPr>
        <w:t>(1), 3-34.</w:t>
      </w:r>
    </w:p>
    <w:p w14:paraId="78E42A98" w14:textId="77777777" w:rsidR="004660ED" w:rsidRDefault="004660ED" w:rsidP="004660ED">
      <w:pPr>
        <w:widowControl/>
        <w:snapToGrid w:val="0"/>
        <w:ind w:leftChars="229" w:left="961" w:hangingChars="200" w:hanging="480"/>
        <w:contextualSpacing/>
        <w:jc w:val="left"/>
        <w:rPr>
          <w:rFonts w:ascii="Times New Roman Regular" w:hAnsi="Times New Roman Regular" w:cs="Times New Roman Regular" w:hint="eastAsia"/>
          <w:color w:val="000000" w:themeColor="text1"/>
          <w:sz w:val="24"/>
        </w:rPr>
      </w:pPr>
      <w:r>
        <w:rPr>
          <w:rFonts w:ascii="Times New Roman Regular" w:hAnsi="Times New Roman Regular" w:cs="Times New Roman Regular"/>
          <w:color w:val="000000" w:themeColor="text1"/>
          <w:sz w:val="24"/>
        </w:rPr>
        <w:t>Tang, J., Bryant, D. A., &amp; Walker, A. D. (2023). In search of the middle influence: how middle leaders support teachers’ professional learning. </w:t>
      </w:r>
      <w:r>
        <w:rPr>
          <w:rFonts w:ascii="Times New Roman Regular" w:hAnsi="Times New Roman Regular" w:cs="Times New Roman Regular"/>
          <w:i/>
          <w:iCs/>
          <w:color w:val="000000" w:themeColor="text1"/>
          <w:sz w:val="24"/>
        </w:rPr>
        <w:t>Educational Research</w:t>
      </w:r>
      <w:r>
        <w:rPr>
          <w:rFonts w:ascii="Times New Roman Regular" w:hAnsi="Times New Roman Regular" w:cs="Times New Roman Regular"/>
          <w:color w:val="000000" w:themeColor="text1"/>
          <w:sz w:val="24"/>
        </w:rPr>
        <w:t>, </w:t>
      </w:r>
      <w:r>
        <w:rPr>
          <w:rFonts w:ascii="Times New Roman Regular" w:hAnsi="Times New Roman Regular" w:cs="Times New Roman Regular"/>
          <w:i/>
          <w:iCs/>
          <w:color w:val="000000" w:themeColor="text1"/>
          <w:sz w:val="24"/>
        </w:rPr>
        <w:t>65</w:t>
      </w:r>
      <w:r>
        <w:rPr>
          <w:rFonts w:ascii="Times New Roman Regular" w:hAnsi="Times New Roman Regular" w:cs="Times New Roman Regular"/>
          <w:color w:val="000000" w:themeColor="text1"/>
          <w:sz w:val="24"/>
        </w:rPr>
        <w:t>(4), 444-461.</w:t>
      </w:r>
    </w:p>
    <w:p w14:paraId="644303BA" w14:textId="77777777" w:rsidR="004660ED" w:rsidRDefault="004660ED" w:rsidP="004660ED">
      <w:pPr>
        <w:widowControl/>
        <w:snapToGrid w:val="0"/>
        <w:ind w:left="900" w:hanging="420"/>
        <w:contextualSpacing/>
        <w:jc w:val="left"/>
        <w:rPr>
          <w:rFonts w:ascii="Times New Roman Regular" w:hAnsi="Times New Roman Regular" w:cs="Times New Roman Regular" w:hint="eastAsia"/>
          <w:sz w:val="24"/>
        </w:rPr>
      </w:pPr>
      <w:r>
        <w:rPr>
          <w:rFonts w:ascii="Times New Roman Regular" w:hAnsi="Times New Roman Regular" w:cs="Times New Roman Regular"/>
          <w:sz w:val="24"/>
        </w:rPr>
        <w:t xml:space="preserve">Valli, L., </w:t>
      </w:r>
      <w:proofErr w:type="spellStart"/>
      <w:r>
        <w:rPr>
          <w:rFonts w:ascii="Times New Roman Regular" w:hAnsi="Times New Roman Regular" w:cs="Times New Roman Regular"/>
          <w:sz w:val="24"/>
        </w:rPr>
        <w:t>Stefanski</w:t>
      </w:r>
      <w:proofErr w:type="spellEnd"/>
      <w:r>
        <w:rPr>
          <w:rFonts w:ascii="Times New Roman Regular" w:hAnsi="Times New Roman Regular" w:cs="Times New Roman Regular"/>
          <w:sz w:val="24"/>
        </w:rPr>
        <w:t>, A., &amp; Jacobson, R. (2018). School-community partnership models: implications for leadership. </w:t>
      </w:r>
      <w:r>
        <w:rPr>
          <w:rFonts w:ascii="Times New Roman Regular" w:hAnsi="Times New Roman Regular" w:cs="Times New Roman Regular" w:hint="eastAsia"/>
          <w:i/>
          <w:iCs/>
          <w:sz w:val="24"/>
        </w:rPr>
        <w:t>International Journal of Leadership in Education</w:t>
      </w:r>
      <w:r>
        <w:rPr>
          <w:rFonts w:ascii="Times New Roman Regular" w:hAnsi="Times New Roman Regular" w:cs="Times New Roman Regular"/>
          <w:sz w:val="24"/>
        </w:rPr>
        <w:t>, </w:t>
      </w:r>
      <w:r>
        <w:rPr>
          <w:rFonts w:ascii="Times New Roman Regular" w:hAnsi="Times New Roman Regular" w:cs="Times New Roman Regular" w:hint="eastAsia"/>
          <w:i/>
          <w:iCs/>
          <w:sz w:val="24"/>
        </w:rPr>
        <w:t>21</w:t>
      </w:r>
      <w:r>
        <w:rPr>
          <w:rFonts w:ascii="Times New Roman Regular" w:hAnsi="Times New Roman Regular" w:cs="Times New Roman Regular"/>
          <w:sz w:val="24"/>
        </w:rPr>
        <w:t>(1), 31-49.</w:t>
      </w:r>
    </w:p>
    <w:p w14:paraId="79F2CFCF" w14:textId="77777777" w:rsidR="004660ED" w:rsidRDefault="004660ED" w:rsidP="004660ED">
      <w:pPr>
        <w:widowControl/>
        <w:snapToGrid w:val="0"/>
        <w:ind w:leftChars="229" w:left="961" w:hangingChars="200" w:hanging="480"/>
        <w:contextualSpacing/>
        <w:jc w:val="left"/>
        <w:rPr>
          <w:rFonts w:ascii="Times New Roman Regular" w:hAnsi="Times New Roman Regular" w:cs="Times New Roman Regular" w:hint="eastAsia"/>
          <w:color w:val="000000" w:themeColor="text1"/>
          <w:sz w:val="24"/>
        </w:rPr>
      </w:pPr>
      <w:r>
        <w:rPr>
          <w:rFonts w:ascii="Times New Roman Regular" w:hAnsi="Times New Roman Regular" w:cs="Times New Roman Regular"/>
          <w:color w:val="222222"/>
          <w:sz w:val="24"/>
          <w:shd w:val="clear" w:color="auto" w:fill="FFFFFF"/>
        </w:rPr>
        <w:t>Walker, A., &amp; Qian, H. (2022). Developing a model of instructional leadership in China. </w:t>
      </w:r>
      <w:r>
        <w:rPr>
          <w:rFonts w:ascii="Times New Roman Regular" w:hAnsi="Times New Roman Regular" w:cs="Times New Roman Regular"/>
          <w:i/>
          <w:iCs/>
          <w:color w:val="222222"/>
          <w:sz w:val="24"/>
          <w:shd w:val="clear" w:color="auto" w:fill="FFFFFF"/>
        </w:rPr>
        <w:t>Compare: A Journal of Comparative and International Education</w:t>
      </w:r>
      <w:r>
        <w:rPr>
          <w:rFonts w:ascii="Times New Roman Regular" w:hAnsi="Times New Roman Regular" w:cs="Times New Roman Regular"/>
          <w:color w:val="222222"/>
          <w:sz w:val="24"/>
          <w:shd w:val="clear" w:color="auto" w:fill="FFFFFF"/>
        </w:rPr>
        <w:t>, </w:t>
      </w:r>
      <w:r>
        <w:rPr>
          <w:rFonts w:ascii="Times New Roman Regular" w:hAnsi="Times New Roman Regular" w:cs="Times New Roman Regular"/>
          <w:i/>
          <w:iCs/>
          <w:color w:val="222222"/>
          <w:sz w:val="24"/>
          <w:shd w:val="clear" w:color="auto" w:fill="FFFFFF"/>
        </w:rPr>
        <w:t>52</w:t>
      </w:r>
      <w:r>
        <w:rPr>
          <w:rFonts w:ascii="Times New Roman Regular" w:hAnsi="Times New Roman Regular" w:cs="Times New Roman Regular"/>
          <w:color w:val="222222"/>
          <w:sz w:val="24"/>
          <w:shd w:val="clear" w:color="auto" w:fill="FFFFFF"/>
        </w:rPr>
        <w:t>(1), 147-167.</w:t>
      </w:r>
    </w:p>
    <w:p w14:paraId="731B1ED9" w14:textId="77777777" w:rsidR="004660ED" w:rsidRDefault="004660ED" w:rsidP="004660ED">
      <w:pPr>
        <w:widowControl/>
        <w:snapToGrid w:val="0"/>
        <w:ind w:leftChars="229" w:left="961" w:hangingChars="200" w:hanging="480"/>
        <w:contextualSpacing/>
        <w:jc w:val="left"/>
        <w:rPr>
          <w:rFonts w:ascii="Times New Roman Regular" w:hAnsi="Times New Roman Regular" w:cs="Times New Roman Regular" w:hint="eastAsia"/>
          <w:color w:val="000000" w:themeColor="text1"/>
          <w:sz w:val="24"/>
        </w:rPr>
      </w:pPr>
      <w:r>
        <w:rPr>
          <w:rFonts w:ascii="Times New Roman Regular" w:hAnsi="Times New Roman Regular" w:cs="Times New Roman Regular"/>
          <w:sz w:val="24"/>
        </w:rPr>
        <w:t>Young, C., McNamara, G., Brown, M., &amp; O’Hara, J. (2018). Adopting and adapting: School leaders in the age of data-informed decision making. </w:t>
      </w:r>
      <w:r>
        <w:rPr>
          <w:rFonts w:ascii="Times New Roman Regular" w:hAnsi="Times New Roman Regular" w:cs="Times New Roman Regular"/>
          <w:i/>
          <w:iCs/>
          <w:sz w:val="24"/>
        </w:rPr>
        <w:t>Educational Assessment, Evaluation and Accountability</w:t>
      </w:r>
      <w:r>
        <w:rPr>
          <w:rFonts w:ascii="Times New Roman Regular" w:hAnsi="Times New Roman Regular" w:cs="Times New Roman Regular"/>
          <w:sz w:val="24"/>
        </w:rPr>
        <w:t>, </w:t>
      </w:r>
      <w:r>
        <w:rPr>
          <w:rFonts w:ascii="Times New Roman Regular" w:hAnsi="Times New Roman Regular" w:cs="Times New Roman Regular"/>
          <w:i/>
          <w:iCs/>
          <w:sz w:val="24"/>
        </w:rPr>
        <w:t>30</w:t>
      </w:r>
      <w:r>
        <w:rPr>
          <w:rFonts w:ascii="Times New Roman Regular" w:hAnsi="Times New Roman Regular" w:cs="Times New Roman Regular"/>
          <w:sz w:val="24"/>
        </w:rPr>
        <w:t>(2), 133-158.</w:t>
      </w:r>
    </w:p>
    <w:p w14:paraId="727B6556" w14:textId="77777777" w:rsidR="004660ED" w:rsidRDefault="004660ED" w:rsidP="004660ED">
      <w:pPr>
        <w:widowControl/>
        <w:snapToGrid w:val="0"/>
        <w:ind w:leftChars="171" w:left="839" w:hangingChars="200" w:hanging="480"/>
        <w:contextualSpacing/>
        <w:jc w:val="left"/>
        <w:rPr>
          <w:rFonts w:ascii="Times New Roman Regular" w:hAnsi="Times New Roman Regular" w:cs="Times New Roman Regular" w:hint="eastAsia"/>
          <w:sz w:val="24"/>
        </w:rPr>
      </w:pPr>
    </w:p>
    <w:p w14:paraId="02EB93D9" w14:textId="77777777" w:rsidR="004660ED" w:rsidRDefault="004660ED" w:rsidP="004660ED">
      <w:pPr>
        <w:widowControl/>
        <w:snapToGrid w:val="0"/>
        <w:ind w:leftChars="171" w:left="839" w:hangingChars="200" w:hanging="480"/>
        <w:contextualSpacing/>
        <w:jc w:val="left"/>
        <w:rPr>
          <w:rFonts w:ascii="Times New Roman Regular" w:hAnsi="Times New Roman Regular" w:cs="Times New Roman Regular" w:hint="eastAsia"/>
          <w:sz w:val="24"/>
        </w:rPr>
      </w:pPr>
    </w:p>
    <w:p w14:paraId="2293AC33" w14:textId="77777777" w:rsidR="004660ED" w:rsidRDefault="004660ED" w:rsidP="004660ED">
      <w:pPr>
        <w:widowControl/>
        <w:numPr>
          <w:ilvl w:val="0"/>
          <w:numId w:val="5"/>
        </w:numPr>
        <w:rPr>
          <w:rFonts w:ascii="Times New Roman Regular" w:hAnsi="Times New Roman Regular" w:cs="Times New Roman Regular" w:hint="eastAsia"/>
          <w:b/>
          <w:sz w:val="24"/>
        </w:rPr>
      </w:pPr>
      <w:r>
        <w:rPr>
          <w:rFonts w:ascii="Times New Roman Regular" w:hAnsi="Times New Roman Regular" w:cs="Times New Roman Regular"/>
          <w:b/>
          <w:sz w:val="24"/>
        </w:rPr>
        <w:t>Related Web Resources</w:t>
      </w:r>
    </w:p>
    <w:p w14:paraId="1641D522" w14:textId="77777777" w:rsidR="004660ED" w:rsidRDefault="004660ED" w:rsidP="004660ED">
      <w:pPr>
        <w:ind w:left="360"/>
        <w:rPr>
          <w:rFonts w:ascii="Times New Roman Regular" w:hAnsi="Times New Roman Regular" w:cs="Times New Roman Regular" w:hint="eastAsia"/>
          <w:bCs/>
          <w:sz w:val="24"/>
          <w:lang w:eastAsia="zh-Hans"/>
        </w:rPr>
      </w:pPr>
      <w:r>
        <w:rPr>
          <w:rFonts w:ascii="Times New Roman Regular" w:hAnsi="Times New Roman Regular" w:cs="Times New Roman Regular" w:hint="eastAsia"/>
          <w:bCs/>
          <w:sz w:val="24"/>
        </w:rPr>
        <w:t>N</w:t>
      </w:r>
      <w:r>
        <w:rPr>
          <w:rFonts w:ascii="Times New Roman Regular" w:hAnsi="Times New Roman Regular" w:cs="Times New Roman Regular" w:hint="eastAsia"/>
          <w:bCs/>
          <w:sz w:val="24"/>
          <w:lang w:eastAsia="zh-Hans"/>
        </w:rPr>
        <w:t>il</w:t>
      </w:r>
    </w:p>
    <w:p w14:paraId="769A3118" w14:textId="77777777" w:rsidR="004660ED" w:rsidRDefault="004660ED" w:rsidP="004660ED">
      <w:pPr>
        <w:ind w:left="360"/>
        <w:rPr>
          <w:rFonts w:ascii="Times New Roman Regular" w:hAnsi="Times New Roman Regular" w:cs="Times New Roman Regular" w:hint="eastAsia"/>
          <w:b/>
          <w:sz w:val="24"/>
          <w:lang w:eastAsia="zh-Hans"/>
        </w:rPr>
      </w:pPr>
    </w:p>
    <w:p w14:paraId="145A6B52" w14:textId="77777777" w:rsidR="004660ED" w:rsidRDefault="004660ED" w:rsidP="004660ED">
      <w:pPr>
        <w:widowControl/>
        <w:numPr>
          <w:ilvl w:val="0"/>
          <w:numId w:val="5"/>
        </w:numP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Related Journals </w:t>
      </w:r>
    </w:p>
    <w:p w14:paraId="6BD3D72B" w14:textId="77777777" w:rsidR="004660ED" w:rsidRDefault="004660ED" w:rsidP="004660ED">
      <w:pPr>
        <w:widowControl/>
        <w:rPr>
          <w:rFonts w:ascii="Times New Roman Regular" w:hAnsi="Times New Roman Regular" w:cs="Times New Roman Regular" w:hint="eastAsia"/>
          <w:b/>
          <w:sz w:val="24"/>
        </w:rPr>
      </w:pPr>
    </w:p>
    <w:p w14:paraId="38F2772B" w14:textId="77777777" w:rsidR="004660ED" w:rsidRDefault="004660ED" w:rsidP="004660ED">
      <w:pPr>
        <w:snapToGrid w:val="0"/>
        <w:spacing w:line="276" w:lineRule="auto"/>
        <w:ind w:left="360"/>
        <w:contextualSpacing/>
        <w:rPr>
          <w:rFonts w:ascii="Times New Roman Regular" w:hAnsi="Times New Roman Regular" w:cs="Times New Roman Regular" w:hint="eastAsia"/>
          <w:b/>
          <w:i/>
          <w:sz w:val="24"/>
        </w:rPr>
      </w:pPr>
      <w:r>
        <w:rPr>
          <w:rFonts w:ascii="Times New Roman Regular" w:hAnsi="Times New Roman Regular" w:cs="Times New Roman Regular"/>
          <w:b/>
          <w:i/>
          <w:sz w:val="24"/>
        </w:rPr>
        <w:t>Educational Journals (Core)</w:t>
      </w:r>
    </w:p>
    <w:p w14:paraId="48D291D9" w14:textId="77777777" w:rsidR="004660ED" w:rsidRDefault="004660ED" w:rsidP="004660ED">
      <w:pPr>
        <w:snapToGrid w:val="0"/>
        <w:spacing w:line="276" w:lineRule="auto"/>
        <w:ind w:left="360"/>
        <w:contextualSpacing/>
        <w:rPr>
          <w:rFonts w:ascii="Times New Roman Regular" w:hAnsi="Times New Roman Regular" w:cs="Times New Roman Regular" w:hint="eastAsia"/>
          <w:sz w:val="24"/>
        </w:rPr>
      </w:pPr>
      <w:r>
        <w:rPr>
          <w:rFonts w:ascii="Times New Roman Regular" w:hAnsi="Times New Roman Regular" w:cs="Times New Roman Regular"/>
          <w:sz w:val="24"/>
        </w:rPr>
        <w:t>Educational Administration Quarterly (EAQ)</w:t>
      </w:r>
    </w:p>
    <w:p w14:paraId="51321AE1" w14:textId="77777777" w:rsidR="004660ED" w:rsidRDefault="004660ED" w:rsidP="004660ED">
      <w:pPr>
        <w:snapToGrid w:val="0"/>
        <w:spacing w:line="276" w:lineRule="auto"/>
        <w:ind w:left="360"/>
        <w:contextualSpacing/>
        <w:rPr>
          <w:rFonts w:ascii="Times New Roman Regular" w:hAnsi="Times New Roman Regular" w:cs="Times New Roman Regular" w:hint="eastAsia"/>
          <w:sz w:val="24"/>
        </w:rPr>
      </w:pPr>
      <w:r>
        <w:rPr>
          <w:rFonts w:ascii="Times New Roman Regular" w:hAnsi="Times New Roman Regular" w:cs="Times New Roman Regular"/>
          <w:sz w:val="24"/>
        </w:rPr>
        <w:t>Educational Management Administration &amp; Leadership (EMAL)</w:t>
      </w:r>
    </w:p>
    <w:p w14:paraId="0A3E1CE8" w14:textId="77777777" w:rsidR="004660ED" w:rsidRDefault="004660ED" w:rsidP="004660ED">
      <w:pPr>
        <w:autoSpaceDE w:val="0"/>
        <w:autoSpaceDN w:val="0"/>
        <w:adjustRightInd w:val="0"/>
        <w:snapToGrid w:val="0"/>
        <w:spacing w:line="276" w:lineRule="auto"/>
        <w:ind w:left="360"/>
        <w:contextualSpacing/>
        <w:rPr>
          <w:rFonts w:ascii="Times New Roman Regular" w:hAnsi="Times New Roman Regular" w:cs="Times New Roman Regular" w:hint="eastAsia"/>
          <w:sz w:val="24"/>
        </w:rPr>
      </w:pPr>
      <w:r>
        <w:rPr>
          <w:rFonts w:ascii="Times New Roman Regular" w:hAnsi="Times New Roman Regular" w:cs="Times New Roman Regular"/>
          <w:sz w:val="24"/>
        </w:rPr>
        <w:t>International Journal of Leadership in Education (IJLE)</w:t>
      </w:r>
    </w:p>
    <w:p w14:paraId="0BE7AABB" w14:textId="77777777" w:rsidR="004660ED" w:rsidRDefault="004660ED" w:rsidP="004660ED">
      <w:pPr>
        <w:snapToGrid w:val="0"/>
        <w:spacing w:line="276" w:lineRule="auto"/>
        <w:ind w:left="360"/>
        <w:contextualSpacing/>
        <w:rPr>
          <w:rFonts w:ascii="Times New Roman Regular" w:hAnsi="Times New Roman Regular" w:cs="Times New Roman Regular" w:hint="eastAsia"/>
          <w:sz w:val="24"/>
        </w:rPr>
      </w:pPr>
      <w:r>
        <w:rPr>
          <w:rFonts w:ascii="Times New Roman Regular" w:hAnsi="Times New Roman Regular" w:cs="Times New Roman Regular"/>
          <w:sz w:val="24"/>
        </w:rPr>
        <w:t>International Journal of Educational Management (IJEM)</w:t>
      </w:r>
    </w:p>
    <w:p w14:paraId="518D6F1F" w14:textId="77777777" w:rsidR="004660ED" w:rsidRDefault="004660ED" w:rsidP="004660ED">
      <w:pPr>
        <w:snapToGrid w:val="0"/>
        <w:spacing w:line="276" w:lineRule="auto"/>
        <w:ind w:left="360"/>
        <w:contextualSpacing/>
        <w:rPr>
          <w:rFonts w:ascii="Times New Roman Regular" w:hAnsi="Times New Roman Regular" w:cs="Times New Roman Regular" w:hint="eastAsia"/>
          <w:sz w:val="24"/>
        </w:rPr>
      </w:pPr>
      <w:r>
        <w:rPr>
          <w:rFonts w:ascii="Times New Roman Regular" w:hAnsi="Times New Roman Regular" w:cs="Times New Roman Regular"/>
          <w:sz w:val="24"/>
        </w:rPr>
        <w:t>Journal of Educational Administration (JEA)</w:t>
      </w:r>
    </w:p>
    <w:p w14:paraId="39ECD207" w14:textId="77777777" w:rsidR="004660ED" w:rsidRDefault="004660ED" w:rsidP="004660ED">
      <w:pPr>
        <w:snapToGrid w:val="0"/>
        <w:spacing w:line="276" w:lineRule="auto"/>
        <w:ind w:left="360"/>
        <w:contextualSpacing/>
        <w:rPr>
          <w:rFonts w:ascii="Times New Roman Regular" w:hAnsi="Times New Roman Regular" w:cs="Times New Roman Regular" w:hint="eastAsia"/>
          <w:sz w:val="24"/>
        </w:rPr>
      </w:pPr>
      <w:r>
        <w:rPr>
          <w:rFonts w:ascii="Times New Roman Regular" w:hAnsi="Times New Roman Regular" w:cs="Times New Roman Regular"/>
          <w:sz w:val="24"/>
        </w:rPr>
        <w:t>Journal of Educational Change (JEC)</w:t>
      </w:r>
    </w:p>
    <w:p w14:paraId="4D42213F" w14:textId="77777777" w:rsidR="004660ED" w:rsidRDefault="004660ED" w:rsidP="004660ED">
      <w:pPr>
        <w:autoSpaceDE w:val="0"/>
        <w:autoSpaceDN w:val="0"/>
        <w:adjustRightInd w:val="0"/>
        <w:snapToGrid w:val="0"/>
        <w:spacing w:line="276" w:lineRule="auto"/>
        <w:ind w:left="360"/>
        <w:contextualSpacing/>
        <w:rPr>
          <w:rFonts w:ascii="Times New Roman Regular" w:hAnsi="Times New Roman Regular" w:cs="Times New Roman Regular" w:hint="eastAsia"/>
          <w:sz w:val="24"/>
        </w:rPr>
      </w:pPr>
      <w:r>
        <w:rPr>
          <w:rFonts w:ascii="Times New Roman Regular" w:hAnsi="Times New Roman Regular" w:cs="Times New Roman Regular"/>
          <w:sz w:val="24"/>
        </w:rPr>
        <w:t>Leadership and Policy in Schools (LPS)</w:t>
      </w:r>
    </w:p>
    <w:p w14:paraId="7D024B65" w14:textId="77777777" w:rsidR="004660ED" w:rsidRDefault="004660ED" w:rsidP="004660ED">
      <w:pPr>
        <w:autoSpaceDE w:val="0"/>
        <w:autoSpaceDN w:val="0"/>
        <w:adjustRightInd w:val="0"/>
        <w:snapToGrid w:val="0"/>
        <w:spacing w:line="276" w:lineRule="auto"/>
        <w:ind w:left="360"/>
        <w:contextualSpacing/>
        <w:rPr>
          <w:rFonts w:ascii="Times New Roman Regular" w:hAnsi="Times New Roman Regular" w:cs="Times New Roman Regular" w:hint="eastAsia"/>
          <w:sz w:val="24"/>
        </w:rPr>
      </w:pPr>
      <w:r>
        <w:rPr>
          <w:rFonts w:ascii="Times New Roman Regular" w:hAnsi="Times New Roman Regular" w:cs="Times New Roman Regular"/>
          <w:sz w:val="24"/>
        </w:rPr>
        <w:t>School Leadership and Management (SLAM)</w:t>
      </w:r>
    </w:p>
    <w:p w14:paraId="5C1355E7" w14:textId="77777777" w:rsidR="004660ED" w:rsidRDefault="004660ED" w:rsidP="004660ED">
      <w:pPr>
        <w:autoSpaceDE w:val="0"/>
        <w:autoSpaceDN w:val="0"/>
        <w:adjustRightInd w:val="0"/>
        <w:snapToGrid w:val="0"/>
        <w:spacing w:line="276" w:lineRule="auto"/>
        <w:ind w:left="360"/>
        <w:contextualSpacing/>
        <w:rPr>
          <w:rFonts w:ascii="Times New Roman Regular" w:hAnsi="Times New Roman Regular" w:cs="Times New Roman Regular" w:hint="eastAsia"/>
          <w:sz w:val="24"/>
        </w:rPr>
      </w:pPr>
      <w:r>
        <w:rPr>
          <w:rFonts w:ascii="Times New Roman Regular" w:hAnsi="Times New Roman Regular" w:cs="Times New Roman Regular"/>
          <w:sz w:val="24"/>
        </w:rPr>
        <w:t>School Effectiveness and School Improvement (SESI)</w:t>
      </w:r>
    </w:p>
    <w:p w14:paraId="6CD374A1" w14:textId="77777777" w:rsidR="004660ED" w:rsidRDefault="004660ED" w:rsidP="004660ED">
      <w:pPr>
        <w:snapToGrid w:val="0"/>
        <w:spacing w:line="276" w:lineRule="auto"/>
        <w:ind w:left="360"/>
        <w:contextualSpacing/>
        <w:rPr>
          <w:rFonts w:ascii="Times New Roman Regular" w:hAnsi="Times New Roman Regular" w:cs="Times New Roman Regular" w:hint="eastAsia"/>
          <w:b/>
          <w:i/>
          <w:sz w:val="24"/>
        </w:rPr>
      </w:pPr>
      <w:r>
        <w:rPr>
          <w:rFonts w:ascii="Times New Roman Regular" w:hAnsi="Times New Roman Regular" w:cs="Times New Roman Regular"/>
          <w:b/>
          <w:i/>
          <w:sz w:val="24"/>
        </w:rPr>
        <w:t>Organizational Journals</w:t>
      </w:r>
    </w:p>
    <w:p w14:paraId="072E2C0B" w14:textId="77777777" w:rsidR="004660ED" w:rsidRDefault="004660ED" w:rsidP="004660ED">
      <w:pPr>
        <w:snapToGrid w:val="0"/>
        <w:spacing w:line="276" w:lineRule="auto"/>
        <w:ind w:left="360"/>
        <w:contextualSpacing/>
        <w:rPr>
          <w:rFonts w:ascii="Times New Roman Regular" w:eastAsia="SimSun" w:hAnsi="Times New Roman Regular" w:cs="Times New Roman Regular" w:hint="eastAsia"/>
          <w:sz w:val="24"/>
        </w:rPr>
      </w:pPr>
      <w:r>
        <w:rPr>
          <w:rFonts w:ascii="Times New Roman Regular" w:hAnsi="Times New Roman Regular" w:cs="Times New Roman Regular"/>
          <w:sz w:val="24"/>
        </w:rPr>
        <w:t xml:space="preserve">Academy of Management Journal </w:t>
      </w:r>
    </w:p>
    <w:p w14:paraId="115C56AD" w14:textId="77777777" w:rsidR="004660ED" w:rsidRDefault="004660ED" w:rsidP="004660ED">
      <w:pPr>
        <w:snapToGrid w:val="0"/>
        <w:spacing w:line="276" w:lineRule="auto"/>
        <w:ind w:left="360"/>
        <w:contextualSpacing/>
        <w:rPr>
          <w:rFonts w:ascii="Times New Roman Regular" w:hAnsi="Times New Roman Regular" w:cs="Times New Roman Regular" w:hint="eastAsia"/>
          <w:sz w:val="24"/>
        </w:rPr>
      </w:pPr>
      <w:r>
        <w:rPr>
          <w:rFonts w:ascii="Times New Roman Regular" w:hAnsi="Times New Roman Regular" w:cs="Times New Roman Regular"/>
          <w:sz w:val="24"/>
        </w:rPr>
        <w:t>Administrative Science Quarterly</w:t>
      </w:r>
    </w:p>
    <w:p w14:paraId="1E75D290" w14:textId="77777777" w:rsidR="004660ED" w:rsidRDefault="004660ED" w:rsidP="004660ED">
      <w:pPr>
        <w:snapToGrid w:val="0"/>
        <w:spacing w:line="276" w:lineRule="auto"/>
        <w:ind w:left="360"/>
        <w:contextualSpacing/>
        <w:rPr>
          <w:rFonts w:ascii="Times New Roman Regular" w:hAnsi="Times New Roman Regular" w:cs="Times New Roman Regular" w:hint="eastAsia"/>
          <w:sz w:val="24"/>
        </w:rPr>
      </w:pPr>
      <w:r>
        <w:rPr>
          <w:rFonts w:ascii="Times New Roman Regular" w:hAnsi="Times New Roman Regular" w:cs="Times New Roman Regular"/>
          <w:sz w:val="24"/>
        </w:rPr>
        <w:t>Journal of Applied Psychology</w:t>
      </w:r>
    </w:p>
    <w:p w14:paraId="291B9C21" w14:textId="77777777" w:rsidR="004660ED" w:rsidRDefault="004660ED" w:rsidP="004660ED">
      <w:pPr>
        <w:snapToGrid w:val="0"/>
        <w:spacing w:line="276" w:lineRule="auto"/>
        <w:ind w:left="360"/>
        <w:contextualSpacing/>
        <w:rPr>
          <w:rFonts w:ascii="Times New Roman Regular" w:hAnsi="Times New Roman Regular" w:cs="Times New Roman Regular" w:hint="eastAsia"/>
          <w:sz w:val="24"/>
        </w:rPr>
      </w:pPr>
      <w:r>
        <w:rPr>
          <w:rFonts w:ascii="Times New Roman Regular" w:hAnsi="Times New Roman Regular" w:cs="Times New Roman Regular"/>
          <w:sz w:val="24"/>
        </w:rPr>
        <w:t>Leadership Quarterly</w:t>
      </w:r>
    </w:p>
    <w:p w14:paraId="23417236" w14:textId="77777777" w:rsidR="004660ED" w:rsidRDefault="004660ED" w:rsidP="004660ED">
      <w:pPr>
        <w:widowControl/>
        <w:snapToGrid w:val="0"/>
        <w:spacing w:line="276" w:lineRule="auto"/>
        <w:contextualSpacing/>
        <w:rPr>
          <w:rFonts w:ascii="Times New Roman Regular" w:hAnsi="Times New Roman Regular" w:cs="Times New Roman Regular" w:hint="eastAsia"/>
          <w:b/>
          <w:color w:val="8496B0" w:themeColor="text2" w:themeTint="99"/>
          <w:sz w:val="24"/>
        </w:rPr>
      </w:pPr>
    </w:p>
    <w:p w14:paraId="20C73B64" w14:textId="77777777" w:rsidR="004660ED" w:rsidRDefault="004660ED" w:rsidP="004660ED">
      <w:pPr>
        <w:widowControl/>
        <w:rPr>
          <w:rFonts w:ascii="Times New Roman Regular" w:hAnsi="Times New Roman Regular" w:cs="Times New Roman Regular" w:hint="eastAsia"/>
          <w:b/>
          <w:sz w:val="24"/>
        </w:rPr>
      </w:pPr>
    </w:p>
    <w:p w14:paraId="163E2088" w14:textId="77777777" w:rsidR="004660ED" w:rsidRDefault="004660ED" w:rsidP="004660ED">
      <w:pPr>
        <w:widowControl/>
        <w:numPr>
          <w:ilvl w:val="0"/>
          <w:numId w:val="5"/>
        </w:numPr>
        <w:rPr>
          <w:rFonts w:ascii="Times New Roman Regular" w:hAnsi="Times New Roman Regular" w:cs="Times New Roman Regular" w:hint="eastAsia"/>
          <w:b/>
          <w:sz w:val="24"/>
        </w:rPr>
      </w:pPr>
      <w:r>
        <w:rPr>
          <w:rFonts w:ascii="Times New Roman Regular" w:hAnsi="Times New Roman Regular" w:cs="Times New Roman Regular"/>
          <w:b/>
          <w:sz w:val="24"/>
        </w:rPr>
        <w:t>Academic Honesty</w:t>
      </w:r>
    </w:p>
    <w:p w14:paraId="6872B388" w14:textId="77777777" w:rsidR="004660ED" w:rsidRDefault="004660ED" w:rsidP="004660ED">
      <w:pPr>
        <w:widowControl/>
        <w:ind w:left="360"/>
        <w:rPr>
          <w:rFonts w:ascii="Times New Roman Regular" w:hAnsi="Times New Roman Regular" w:cs="Times New Roman Regular" w:hint="eastAsia"/>
          <w:sz w:val="24"/>
        </w:rPr>
      </w:pPr>
      <w:r>
        <w:rPr>
          <w:rFonts w:ascii="Times New Roman Regular" w:hAnsi="Times New Roman Regular" w:cs="Times New Roman Regular"/>
          <w:sz w:val="24"/>
        </w:rPr>
        <w:t xml:space="preserve">The University upholds the principles of honesty in all areas of academic work. We expect our students to carry out all academic activities honestly and in good faith.  </w:t>
      </w:r>
      <w:r>
        <w:rPr>
          <w:rFonts w:ascii="Times New Roman Regular" w:hAnsi="Times New Roman Regular" w:cs="Times New Roman Regular"/>
          <w:sz w:val="24"/>
        </w:rPr>
        <w:lastRenderedPageBreak/>
        <w:t xml:space="preserve">Please refer to the </w:t>
      </w:r>
      <w:r>
        <w:rPr>
          <w:rFonts w:ascii="Times New Roman Regular" w:hAnsi="Times New Roman Regular" w:cs="Times New Roman Regular"/>
          <w:i/>
          <w:sz w:val="24"/>
        </w:rPr>
        <w:t xml:space="preserve">Policy on Academic Honesty, Responsibility and Integrity </w:t>
      </w:r>
      <w:r>
        <w:rPr>
          <w:rFonts w:ascii="Times New Roman Regular" w:hAnsi="Times New Roman Regular" w:cs="Times New Roman Regular"/>
          <w:sz w:val="24"/>
        </w:rPr>
        <w:t>(</w:t>
      </w:r>
      <w:hyperlink r:id="rId6" w:history="1">
        <w:r>
          <w:rPr>
            <w:rStyle w:val="Hyperlink"/>
            <w:rFonts w:ascii="Times New Roman Regular" w:hAnsi="Times New Roman Regular" w:cs="Times New Roman Regular"/>
            <w:sz w:val="24"/>
          </w:rPr>
          <w:t>https://www.eduhk.hk/re/uploads/docs/000000000016336798924548BbN5</w:t>
        </w:r>
      </w:hyperlink>
      <w:r>
        <w:rPr>
          <w:rFonts w:ascii="Times New Roman Regular" w:hAnsi="Times New Roman Regular" w:cs="Times New Roman Regular"/>
          <w:sz w:val="24"/>
        </w:rPr>
        <w:t>).  Students should familiarize themselves with the Policy.</w:t>
      </w:r>
    </w:p>
    <w:p w14:paraId="135E561B" w14:textId="77777777" w:rsidR="004660ED" w:rsidRDefault="004660ED" w:rsidP="004660ED">
      <w:pPr>
        <w:widowControl/>
        <w:rPr>
          <w:rFonts w:ascii="Times New Roman Regular" w:hAnsi="Times New Roman Regular" w:cs="Times New Roman Regular" w:hint="eastAsia"/>
          <w:b/>
          <w:sz w:val="24"/>
        </w:rPr>
      </w:pPr>
    </w:p>
    <w:p w14:paraId="2519FA4A" w14:textId="77777777" w:rsidR="004660ED" w:rsidRDefault="004660ED" w:rsidP="004660ED">
      <w:pPr>
        <w:widowControl/>
        <w:numPr>
          <w:ilvl w:val="0"/>
          <w:numId w:val="5"/>
        </w:numPr>
        <w:tabs>
          <w:tab w:val="left" w:pos="360"/>
        </w:tabs>
        <w:rPr>
          <w:rFonts w:ascii="Times New Roman Regular" w:hAnsi="Times New Roman Regular" w:cs="Times New Roman Regular" w:hint="eastAsia"/>
          <w:b/>
          <w:sz w:val="24"/>
        </w:rPr>
      </w:pPr>
      <w:r>
        <w:rPr>
          <w:rFonts w:ascii="Times New Roman Regular" w:hAnsi="Times New Roman Regular" w:cs="Times New Roman Regular"/>
          <w:b/>
          <w:sz w:val="24"/>
        </w:rPr>
        <w:t>Others</w:t>
      </w:r>
    </w:p>
    <w:p w14:paraId="4C58CBA6" w14:textId="70A3B05D" w:rsidR="00474D32" w:rsidRPr="004660ED" w:rsidRDefault="004660ED" w:rsidP="004660ED">
      <w:r>
        <w:rPr>
          <w:rFonts w:ascii="Times New Roman Regular" w:hAnsi="Times New Roman Regular" w:cs="Times New Roman Regular" w:hint="eastAsia"/>
          <w:bCs/>
          <w:sz w:val="24"/>
        </w:rPr>
        <w:t>N</w:t>
      </w:r>
      <w:r>
        <w:rPr>
          <w:rFonts w:ascii="Times New Roman Regular" w:hAnsi="Times New Roman Regular" w:cs="Times New Roman Regular" w:hint="eastAsia"/>
          <w:bCs/>
          <w:sz w:val="24"/>
          <w:lang w:eastAsia="zh-Hans"/>
        </w:rPr>
        <w:t>il</w:t>
      </w:r>
    </w:p>
    <w:sectPr w:rsidR="00474D32" w:rsidRPr="004660ED" w:rsidSect="004430DB">
      <w:pgSz w:w="11909" w:h="16834" w:code="9"/>
      <w:pgMar w:top="1440" w:right="1797" w:bottom="1440"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Times New Roman Regular">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OpenSans-Semibold">
    <w:altName w:val="微軟正黑體"/>
    <w:charset w:val="88"/>
    <w:family w:val="auto"/>
    <w:pitch w:val="default"/>
    <w:sig w:usb0="00000000" w:usb1="00000000" w:usb2="00000010" w:usb3="00000000" w:csb0="00100000" w:csb1="00000000"/>
  </w:font>
  <w:font w:name="Times New Roman Italic">
    <w:panose1 w:val="02020503050405090304"/>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5FECB15"/>
    <w:multiLevelType w:val="multilevel"/>
    <w:tmpl w:val="F5FECB15"/>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FBF72536"/>
    <w:multiLevelType w:val="multilevel"/>
    <w:tmpl w:val="FBF72536"/>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371616DB"/>
    <w:multiLevelType w:val="multilevel"/>
    <w:tmpl w:val="371616DB"/>
    <w:lvl w:ilvl="0">
      <w:start w:val="1"/>
      <w:numFmt w:val="bullet"/>
      <w:lvlText w:val=""/>
      <w:lvlJc w:val="left"/>
      <w:pPr>
        <w:ind w:left="-600" w:hanging="360"/>
      </w:pPr>
      <w:rPr>
        <w:rFonts w:ascii="Symbol" w:hAnsi="Symbol" w:hint="default"/>
        <w:sz w:val="24"/>
        <w:szCs w:val="24"/>
      </w:rPr>
    </w:lvl>
    <w:lvl w:ilvl="1">
      <w:start w:val="1"/>
      <w:numFmt w:val="ideographTraditional"/>
      <w:lvlText w:val="%2、"/>
      <w:lvlJc w:val="left"/>
      <w:pPr>
        <w:ind w:left="-916" w:hanging="480"/>
      </w:pPr>
    </w:lvl>
    <w:lvl w:ilvl="2">
      <w:start w:val="1"/>
      <w:numFmt w:val="lowerRoman"/>
      <w:lvlText w:val="%3."/>
      <w:lvlJc w:val="right"/>
      <w:pPr>
        <w:ind w:left="-436" w:hanging="480"/>
      </w:pPr>
    </w:lvl>
    <w:lvl w:ilvl="3">
      <w:start w:val="1"/>
      <w:numFmt w:val="decimal"/>
      <w:lvlText w:val="%4."/>
      <w:lvlJc w:val="left"/>
      <w:pPr>
        <w:ind w:left="44" w:hanging="480"/>
      </w:pPr>
    </w:lvl>
    <w:lvl w:ilvl="4">
      <w:start w:val="1"/>
      <w:numFmt w:val="ideographTraditional"/>
      <w:lvlText w:val="%5、"/>
      <w:lvlJc w:val="left"/>
      <w:pPr>
        <w:ind w:left="524" w:hanging="480"/>
      </w:pPr>
    </w:lvl>
    <w:lvl w:ilvl="5">
      <w:start w:val="1"/>
      <w:numFmt w:val="lowerRoman"/>
      <w:lvlText w:val="%6."/>
      <w:lvlJc w:val="right"/>
      <w:pPr>
        <w:ind w:left="1004" w:hanging="480"/>
      </w:pPr>
    </w:lvl>
    <w:lvl w:ilvl="6">
      <w:start w:val="1"/>
      <w:numFmt w:val="decimal"/>
      <w:lvlText w:val="%7."/>
      <w:lvlJc w:val="left"/>
      <w:pPr>
        <w:ind w:left="1484" w:hanging="480"/>
      </w:pPr>
    </w:lvl>
    <w:lvl w:ilvl="7">
      <w:start w:val="1"/>
      <w:numFmt w:val="ideographTraditional"/>
      <w:lvlText w:val="%8、"/>
      <w:lvlJc w:val="left"/>
      <w:pPr>
        <w:ind w:left="1964" w:hanging="480"/>
      </w:pPr>
    </w:lvl>
    <w:lvl w:ilvl="8">
      <w:start w:val="1"/>
      <w:numFmt w:val="lowerRoman"/>
      <w:lvlText w:val="%9."/>
      <w:lvlJc w:val="right"/>
      <w:pPr>
        <w:ind w:left="2444" w:hanging="480"/>
      </w:pPr>
    </w:lvl>
  </w:abstractNum>
  <w:abstractNum w:abstractNumId="3" w15:restartNumberingAfterBreak="0">
    <w:nsid w:val="56A42179"/>
    <w:multiLevelType w:val="multilevel"/>
    <w:tmpl w:val="56A42179"/>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4" w15:restartNumberingAfterBreak="0">
    <w:nsid w:val="6DE10FFA"/>
    <w:multiLevelType w:val="multilevel"/>
    <w:tmpl w:val="6DE10FFA"/>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DB"/>
    <w:rsid w:val="002C23DC"/>
    <w:rsid w:val="004430DB"/>
    <w:rsid w:val="004660ED"/>
    <w:rsid w:val="00474D32"/>
    <w:rsid w:val="005178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7F7F0"/>
  <w15:chartTrackingRefBased/>
  <w15:docId w15:val="{085EC9A3-880A-4223-874C-718BA9D55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0DB"/>
    <w:pPr>
      <w:widowControl w:val="0"/>
      <w:spacing w:after="0" w:line="240" w:lineRule="auto"/>
      <w:jc w:val="both"/>
    </w:pPr>
    <w:rPr>
      <w:kern w:val="2"/>
      <w:sz w:val="21"/>
      <w:szCs w:val="24"/>
    </w:rPr>
  </w:style>
  <w:style w:type="paragraph" w:styleId="Heading1">
    <w:name w:val="heading 1"/>
    <w:basedOn w:val="Normal"/>
    <w:next w:val="Normal"/>
    <w:link w:val="Heading1Char"/>
    <w:qFormat/>
    <w:rsid w:val="004430D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4430DB"/>
    <w:rPr>
      <w:rFonts w:asciiTheme="majorHAnsi" w:eastAsiaTheme="majorEastAsia" w:hAnsiTheme="majorHAnsi" w:cstheme="majorBidi"/>
      <w:color w:val="2F5496" w:themeColor="accent1" w:themeShade="BF"/>
      <w:kern w:val="2"/>
      <w:sz w:val="32"/>
      <w:szCs w:val="32"/>
    </w:rPr>
  </w:style>
  <w:style w:type="paragraph" w:styleId="CommentText">
    <w:name w:val="annotation text"/>
    <w:basedOn w:val="Normal"/>
    <w:link w:val="CommentTextChar"/>
    <w:qFormat/>
    <w:rsid w:val="004430DB"/>
    <w:rPr>
      <w:sz w:val="20"/>
      <w:szCs w:val="20"/>
    </w:rPr>
  </w:style>
  <w:style w:type="character" w:customStyle="1" w:styleId="CommentTextChar">
    <w:name w:val="Comment Text Char"/>
    <w:basedOn w:val="DefaultParagraphFont"/>
    <w:link w:val="CommentText"/>
    <w:qFormat/>
    <w:rsid w:val="004430DB"/>
    <w:rPr>
      <w:kern w:val="2"/>
      <w:sz w:val="20"/>
      <w:szCs w:val="20"/>
    </w:rPr>
  </w:style>
  <w:style w:type="table" w:styleId="TableGrid">
    <w:name w:val="Table Grid"/>
    <w:basedOn w:val="TableNormal"/>
    <w:qFormat/>
    <w:rsid w:val="004430DB"/>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qFormat/>
    <w:rsid w:val="004430DB"/>
    <w:rPr>
      <w:color w:val="0000FF"/>
      <w:u w:val="single"/>
    </w:rPr>
  </w:style>
  <w:style w:type="character" w:styleId="CommentReference">
    <w:name w:val="annotation reference"/>
    <w:basedOn w:val="DefaultParagraphFont"/>
    <w:qFormat/>
    <w:rsid w:val="004430DB"/>
    <w:rPr>
      <w:sz w:val="16"/>
      <w:szCs w:val="16"/>
    </w:rPr>
  </w:style>
  <w:style w:type="paragraph" w:styleId="ListParagraph">
    <w:name w:val="List Paragraph"/>
    <w:basedOn w:val="Normal"/>
    <w:uiPriority w:val="34"/>
    <w:qFormat/>
    <w:rsid w:val="004430DB"/>
    <w:pPr>
      <w:ind w:left="720"/>
    </w:pPr>
  </w:style>
  <w:style w:type="paragraph" w:customStyle="1" w:styleId="tablebullet">
    <w:name w:val="table bullet"/>
    <w:basedOn w:val="Normal"/>
    <w:qFormat/>
    <w:rsid w:val="004430DB"/>
    <w:pPr>
      <w:suppressAutoHyphens/>
      <w:spacing w:line="280" w:lineRule="exact"/>
    </w:pPr>
    <w:rPr>
      <w:szCs w:val="22"/>
      <w:lang w:eastAsia="ar-SA"/>
    </w:rPr>
  </w:style>
  <w:style w:type="paragraph" w:customStyle="1" w:styleId="1">
    <w:name w:val="清單段落1"/>
    <w:basedOn w:val="Normal"/>
    <w:uiPriority w:val="34"/>
    <w:qFormat/>
    <w:rsid w:val="004430DB"/>
    <w:pPr>
      <w:widowControl/>
      <w:ind w:left="720"/>
      <w:contextualSpacing/>
    </w:pPr>
    <w:rPr>
      <w:rFonts w:ascii="Calibri" w:eastAsia="SimSun" w:hAnsi="Calibri"/>
      <w:kern w:val="0"/>
      <w:lang w:eastAsia="en-US"/>
    </w:rPr>
  </w:style>
  <w:style w:type="paragraph" w:customStyle="1" w:styleId="Default">
    <w:name w:val="Default"/>
    <w:qFormat/>
    <w:rsid w:val="004430DB"/>
    <w:pPr>
      <w:widowControl w:val="0"/>
      <w:autoSpaceDE w:val="0"/>
      <w:autoSpaceDN w:val="0"/>
      <w:adjustRightInd w:val="0"/>
      <w:spacing w:after="0" w:line="240" w:lineRule="auto"/>
    </w:pPr>
    <w:rPr>
      <w:rFonts w:ascii="Calibri" w:eastAsia="新細明體" w:hAnsi="Calibri" w:cs="Calibri"/>
      <w:color w:val="000000"/>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uhk.hk/re/uploads/docs/000000000016336798924548BbN5" TargetMode="External"/><Relationship Id="rId5" Type="http://schemas.openxmlformats.org/officeDocument/2006/relationships/hyperlink" Target="https://doi.org/10.1080/0022062080250726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2002</Words>
  <Characters>11414</Characters>
  <Application>Microsoft Office Word</Application>
  <DocSecurity>0</DocSecurity>
  <Lines>95</Lines>
  <Paragraphs>26</Paragraphs>
  <ScaleCrop>false</ScaleCrop>
  <Company/>
  <LinksUpToDate>false</LinksUpToDate>
  <CharactersWithSpaces>13390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Yu Fung Aaron [EPL]</dc:creator>
  <cp:keywords/>
  <dc:description/>
  <cp:lastModifiedBy>CHAN, Yu Fung Aaron [EPL]</cp:lastModifiedBy>
  <cp:revision>2</cp:revision>
  <dcterms:created xsi:type="dcterms:W3CDTF">2026-04-08T06:05:00Z</dcterms:created>
  <dcterms:modified xsi:type="dcterms:W3CDTF">2026-04-08T06:05:00Z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be2885d8-a838-4813-a6df-d85a7ad96599</vt:lpwstr>
  </property>
</Properties>
</file>