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62EBF" w14:textId="77777777" w:rsidR="003A19F2" w:rsidRDefault="003A19F2" w:rsidP="003A19F2">
      <w:pPr>
        <w:jc w:val="center"/>
        <w:rPr>
          <w:rFonts w:eastAsia="新細明體"/>
          <w:b/>
          <w:bCs/>
          <w:color w:val="000000"/>
          <w:lang w:eastAsia="zh-TW"/>
        </w:rPr>
      </w:pPr>
      <w:r>
        <w:rPr>
          <w:rFonts w:eastAsia="新細明體"/>
          <w:b/>
          <w:bCs/>
          <w:color w:val="000000"/>
          <w:lang w:eastAsia="zh-TW"/>
        </w:rPr>
        <w:t>香港教育大學</w:t>
      </w:r>
    </w:p>
    <w:p w14:paraId="1D1C4E06" w14:textId="77777777" w:rsidR="003A19F2" w:rsidRDefault="003A19F2" w:rsidP="003A19F2">
      <w:pPr>
        <w:jc w:val="center"/>
        <w:rPr>
          <w:rFonts w:eastAsia="新細明體"/>
          <w:b/>
          <w:bCs/>
          <w:color w:val="000000"/>
          <w:lang w:eastAsia="zh-TW"/>
        </w:rPr>
      </w:pPr>
      <w:r>
        <w:rPr>
          <w:rFonts w:eastAsia="新細明體"/>
          <w:b/>
          <w:bCs/>
          <w:color w:val="000000"/>
          <w:lang w:eastAsia="zh-TW"/>
        </w:rPr>
        <w:t xml:space="preserve"> </w:t>
      </w:r>
    </w:p>
    <w:p w14:paraId="61EA0096" w14:textId="77777777" w:rsidR="003A19F2" w:rsidRDefault="003A19F2" w:rsidP="003A19F2">
      <w:pPr>
        <w:pBdr>
          <w:bottom w:val="single" w:sz="12" w:space="1" w:color="auto"/>
        </w:pBdr>
        <w:snapToGrid w:val="0"/>
        <w:jc w:val="center"/>
        <w:rPr>
          <w:rFonts w:eastAsia="SimSun"/>
          <w:b/>
          <w:lang w:eastAsia="zh-TW"/>
        </w:rPr>
      </w:pPr>
      <w:r>
        <w:rPr>
          <w:rFonts w:eastAsia="SimSun"/>
          <w:b/>
          <w:lang w:eastAsia="zh-TW"/>
        </w:rPr>
        <w:t>科目大綱</w:t>
      </w:r>
    </w:p>
    <w:p w14:paraId="69257479" w14:textId="77777777" w:rsidR="003A19F2" w:rsidRDefault="003A19F2" w:rsidP="003A19F2">
      <w:pPr>
        <w:snapToGrid w:val="0"/>
        <w:rPr>
          <w:rFonts w:eastAsia="SimSun"/>
          <w:b/>
          <w:shd w:val="clear" w:color="auto" w:fill="7F7F7F"/>
          <w:lang w:eastAsia="zh-TW"/>
        </w:rPr>
      </w:pPr>
      <w:r>
        <w:rPr>
          <w:rFonts w:eastAsia="SimSun"/>
          <w:b/>
          <w:shd w:val="clear" w:color="auto" w:fill="7F7F7F"/>
          <w:lang w:eastAsia="zh-TW"/>
        </w:rPr>
        <w:t>第一部分</w:t>
      </w:r>
    </w:p>
    <w:p w14:paraId="5CF23B12" w14:textId="77777777" w:rsidR="003A19F2" w:rsidRDefault="003A19F2" w:rsidP="003A19F2">
      <w:pPr>
        <w:jc w:val="center"/>
        <w:rPr>
          <w:rFonts w:eastAsia="新細明體"/>
          <w:b/>
          <w:bCs/>
          <w:color w:val="000000"/>
          <w:lang w:eastAsia="zh-TW"/>
        </w:rPr>
      </w:pPr>
      <w:r>
        <w:rPr>
          <w:rFonts w:eastAsia="新細明體"/>
          <w:b/>
          <w:bCs/>
          <w:color w:val="000000"/>
          <w:lang w:eastAsia="zh-TW"/>
        </w:rPr>
        <w:t xml:space="preserve"> </w:t>
      </w:r>
    </w:p>
    <w:tbl>
      <w:tblPr>
        <w:tblStyle w:val="TableNormal1"/>
        <w:tblW w:w="4997" w:type="pct"/>
        <w:tblInd w:w="108" w:type="dxa"/>
        <w:tblLayout w:type="fixed"/>
        <w:tblLook w:val="04A0" w:firstRow="1" w:lastRow="0" w:firstColumn="1" w:lastColumn="0" w:noHBand="0" w:noVBand="1"/>
      </w:tblPr>
      <w:tblGrid>
        <w:gridCol w:w="1985"/>
        <w:gridCol w:w="780"/>
        <w:gridCol w:w="6259"/>
      </w:tblGrid>
      <w:tr w:rsidR="003A19F2" w:rsidRPr="00C878B4" w14:paraId="58FD928F" w14:textId="77777777" w:rsidTr="006909D8">
        <w:trPr>
          <w:trHeight w:val="118"/>
        </w:trPr>
        <w:tc>
          <w:tcPr>
            <w:tcW w:w="1973" w:type="dxa"/>
            <w:tcBorders>
              <w:top w:val="nil"/>
              <w:left w:val="nil"/>
              <w:bottom w:val="nil"/>
              <w:right w:val="nil"/>
            </w:tcBorders>
            <w:vAlign w:val="center"/>
          </w:tcPr>
          <w:p w14:paraId="53D0F7B5" w14:textId="77777777" w:rsidR="003A19F2" w:rsidRPr="00C878B4" w:rsidRDefault="003A19F2" w:rsidP="006909D8">
            <w:pPr>
              <w:ind w:left="32"/>
              <w:jc w:val="both"/>
              <w:rPr>
                <w:rFonts w:eastAsia="新細明體"/>
              </w:rPr>
            </w:pPr>
            <w:r w:rsidRPr="00C878B4">
              <w:rPr>
                <w:rFonts w:eastAsia="新細明體"/>
                <w:b/>
                <w:bCs/>
                <w:spacing w:val="-4"/>
              </w:rPr>
              <w:t>課程名稱</w:t>
            </w:r>
          </w:p>
        </w:tc>
        <w:tc>
          <w:tcPr>
            <w:tcW w:w="775" w:type="dxa"/>
            <w:tcBorders>
              <w:top w:val="nil"/>
              <w:left w:val="nil"/>
              <w:bottom w:val="nil"/>
              <w:right w:val="nil"/>
            </w:tcBorders>
            <w:vAlign w:val="center"/>
          </w:tcPr>
          <w:p w14:paraId="12BBB040"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45654464" w14:textId="77777777" w:rsidR="003A19F2" w:rsidRPr="00C878B4" w:rsidRDefault="003A19F2" w:rsidP="006909D8">
            <w:pPr>
              <w:pStyle w:val="TableText"/>
              <w:ind w:left="178"/>
              <w:rPr>
                <w:rFonts w:eastAsia="新細明體"/>
                <w:lang w:eastAsia="zh-TW"/>
              </w:rPr>
            </w:pPr>
            <w:r w:rsidRPr="00C878B4">
              <w:rPr>
                <w:rFonts w:eastAsia="新細明體"/>
                <w:lang w:eastAsia="zh-TW"/>
              </w:rPr>
              <w:t>教育政策與管理學理學碩士（中文）</w:t>
            </w:r>
            <w:r w:rsidRPr="00C878B4">
              <w:rPr>
                <w:rFonts w:eastAsia="新細明體"/>
                <w:lang w:eastAsia="zh-TW"/>
              </w:rPr>
              <w:t xml:space="preserve"> </w:t>
            </w:r>
          </w:p>
        </w:tc>
      </w:tr>
      <w:tr w:rsidR="003A19F2" w:rsidRPr="00C878B4" w14:paraId="1327A222" w14:textId="77777777" w:rsidTr="006909D8">
        <w:trPr>
          <w:trHeight w:val="306"/>
        </w:trPr>
        <w:tc>
          <w:tcPr>
            <w:tcW w:w="1973" w:type="dxa"/>
            <w:tcBorders>
              <w:top w:val="nil"/>
              <w:left w:val="nil"/>
              <w:bottom w:val="nil"/>
              <w:right w:val="nil"/>
            </w:tcBorders>
            <w:vAlign w:val="center"/>
          </w:tcPr>
          <w:p w14:paraId="12EC56D0" w14:textId="77777777" w:rsidR="003A19F2" w:rsidRPr="00C878B4" w:rsidRDefault="003A19F2" w:rsidP="006909D8">
            <w:pPr>
              <w:pStyle w:val="TableText"/>
              <w:ind w:left="32"/>
              <w:jc w:val="both"/>
              <w:rPr>
                <w:rFonts w:eastAsia="新細明體"/>
              </w:rPr>
            </w:pPr>
            <w:r w:rsidRPr="00C878B4">
              <w:rPr>
                <w:rFonts w:eastAsia="新細明體"/>
                <w:b/>
                <w:bCs/>
                <w:spacing w:val="-2"/>
              </w:rPr>
              <w:t>課程</w:t>
            </w:r>
            <w:r w:rsidRPr="00C878B4">
              <w:rPr>
                <w:rFonts w:eastAsia="新細明體"/>
                <w:spacing w:val="-2"/>
              </w:rPr>
              <w:t xml:space="preserve"> </w:t>
            </w:r>
            <w:r w:rsidRPr="00C878B4">
              <w:rPr>
                <w:rFonts w:eastAsia="新細明體"/>
                <w:b/>
                <w:bCs/>
                <w:spacing w:val="-2"/>
              </w:rPr>
              <w:t xml:space="preserve">QF </w:t>
            </w:r>
            <w:r w:rsidRPr="00C878B4">
              <w:rPr>
                <w:rFonts w:eastAsia="新細明體"/>
                <w:b/>
                <w:bCs/>
                <w:spacing w:val="-2"/>
              </w:rPr>
              <w:t>程度</w:t>
            </w:r>
          </w:p>
        </w:tc>
        <w:tc>
          <w:tcPr>
            <w:tcW w:w="775" w:type="dxa"/>
            <w:tcBorders>
              <w:top w:val="nil"/>
              <w:left w:val="nil"/>
              <w:bottom w:val="nil"/>
              <w:right w:val="nil"/>
            </w:tcBorders>
            <w:vAlign w:val="center"/>
          </w:tcPr>
          <w:p w14:paraId="0FCB1B65"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7DE69D25" w14:textId="77777777" w:rsidR="003A19F2" w:rsidRPr="00C878B4" w:rsidRDefault="003A19F2" w:rsidP="006909D8">
            <w:pPr>
              <w:pStyle w:val="TableText"/>
              <w:ind w:left="177"/>
              <w:rPr>
                <w:rFonts w:eastAsia="新細明體"/>
              </w:rPr>
            </w:pPr>
            <w:r w:rsidRPr="00C878B4">
              <w:rPr>
                <w:rFonts w:eastAsia="新細明體"/>
                <w:spacing w:val="-1"/>
              </w:rPr>
              <w:t>6</w:t>
            </w:r>
          </w:p>
        </w:tc>
      </w:tr>
      <w:tr w:rsidR="003A19F2" w:rsidRPr="00C878B4" w14:paraId="3BFC8AC5" w14:textId="77777777" w:rsidTr="006909D8">
        <w:trPr>
          <w:trHeight w:val="90"/>
        </w:trPr>
        <w:tc>
          <w:tcPr>
            <w:tcW w:w="1973" w:type="dxa"/>
            <w:tcBorders>
              <w:top w:val="nil"/>
              <w:left w:val="nil"/>
              <w:bottom w:val="nil"/>
              <w:right w:val="nil"/>
            </w:tcBorders>
            <w:vAlign w:val="center"/>
          </w:tcPr>
          <w:p w14:paraId="7283B868" w14:textId="77777777" w:rsidR="003A19F2" w:rsidRPr="00C878B4" w:rsidRDefault="003A19F2" w:rsidP="006909D8">
            <w:pPr>
              <w:ind w:left="32"/>
              <w:jc w:val="both"/>
              <w:rPr>
                <w:rFonts w:eastAsia="新細明體"/>
              </w:rPr>
            </w:pPr>
            <w:r w:rsidRPr="00C878B4">
              <w:rPr>
                <w:rFonts w:eastAsia="新細明體"/>
                <w:b/>
                <w:bCs/>
                <w:spacing w:val="-4"/>
              </w:rPr>
              <w:t>科目名稱</w:t>
            </w:r>
          </w:p>
        </w:tc>
        <w:tc>
          <w:tcPr>
            <w:tcW w:w="775" w:type="dxa"/>
            <w:tcBorders>
              <w:top w:val="nil"/>
              <w:left w:val="nil"/>
              <w:bottom w:val="nil"/>
              <w:right w:val="nil"/>
            </w:tcBorders>
            <w:vAlign w:val="center"/>
          </w:tcPr>
          <w:p w14:paraId="4246679D"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2201D95D" w14:textId="77777777" w:rsidR="003A19F2" w:rsidRPr="00C878B4" w:rsidRDefault="003A19F2" w:rsidP="006909D8">
            <w:pPr>
              <w:pStyle w:val="NormalWeb"/>
              <w:rPr>
                <w:rFonts w:eastAsia="新細明體"/>
                <w:kern w:val="32"/>
                <w:lang w:eastAsia="zh-TW"/>
              </w:rPr>
            </w:pPr>
            <w:r w:rsidRPr="00C878B4">
              <w:rPr>
                <w:rFonts w:eastAsia="新細明體"/>
                <w:kern w:val="32"/>
                <w:lang w:eastAsia="zh-TW"/>
              </w:rPr>
              <w:t xml:space="preserve">   </w:t>
            </w:r>
            <w:r w:rsidRPr="001E279C">
              <w:rPr>
                <w:rFonts w:ascii="新細明體" w:eastAsia="新細明體" w:hAnsi="新細明體" w:hint="eastAsia"/>
              </w:rPr>
              <w:t>教育創新：</w:t>
            </w:r>
            <w:proofErr w:type="gramStart"/>
            <w:r w:rsidRPr="001E279C">
              <w:rPr>
                <w:rFonts w:ascii="新細明體" w:eastAsia="新細明體" w:hAnsi="新細明體" w:hint="eastAsia"/>
              </w:rPr>
              <w:t>從</w:t>
            </w:r>
            <w:proofErr w:type="gramEnd"/>
            <w:r w:rsidRPr="001E279C">
              <w:rPr>
                <w:rFonts w:ascii="新細明體" w:eastAsia="新細明體" w:hAnsi="新細明體" w:hint="eastAsia"/>
              </w:rPr>
              <w:t>構想、循證到實踐影響</w:t>
            </w:r>
            <w:r w:rsidRPr="00C878B4">
              <w:rPr>
                <w:rFonts w:ascii="新細明體" w:eastAsia="新細明體" w:hAnsi="新細明體"/>
                <w:lang w:eastAsia="zh-TW"/>
              </w:rPr>
              <w:br/>
            </w:r>
            <w:r w:rsidRPr="00C878B4">
              <w:rPr>
                <w:rFonts w:ascii="新細明體" w:eastAsia="新細明體" w:hAnsi="新細明體" w:hint="eastAsia"/>
                <w:lang w:eastAsia="zh-TW"/>
              </w:rPr>
              <w:t xml:space="preserve">   </w:t>
            </w:r>
            <w:r w:rsidRPr="001E279C">
              <w:rPr>
                <w:rFonts w:eastAsia="DengXian"/>
              </w:rPr>
              <w:t>Educational innovation: From ideas, research-based evidence to impact</w:t>
            </w:r>
          </w:p>
        </w:tc>
      </w:tr>
      <w:tr w:rsidR="003A19F2" w:rsidRPr="00C878B4" w14:paraId="04E53E8B" w14:textId="77777777" w:rsidTr="006909D8">
        <w:trPr>
          <w:trHeight w:val="314"/>
        </w:trPr>
        <w:tc>
          <w:tcPr>
            <w:tcW w:w="1973" w:type="dxa"/>
            <w:tcBorders>
              <w:top w:val="nil"/>
              <w:left w:val="nil"/>
              <w:bottom w:val="nil"/>
              <w:right w:val="nil"/>
            </w:tcBorders>
            <w:vAlign w:val="center"/>
          </w:tcPr>
          <w:p w14:paraId="62647411" w14:textId="77777777" w:rsidR="003A19F2" w:rsidRPr="00C878B4" w:rsidRDefault="003A19F2" w:rsidP="006909D8">
            <w:pPr>
              <w:ind w:left="32"/>
              <w:jc w:val="both"/>
              <w:rPr>
                <w:rFonts w:eastAsia="新細明體"/>
              </w:rPr>
            </w:pPr>
            <w:r w:rsidRPr="00C878B4">
              <w:rPr>
                <w:rFonts w:eastAsia="新細明體"/>
                <w:b/>
                <w:bCs/>
                <w:spacing w:val="-4"/>
              </w:rPr>
              <w:t>科目編號</w:t>
            </w:r>
          </w:p>
        </w:tc>
        <w:tc>
          <w:tcPr>
            <w:tcW w:w="775" w:type="dxa"/>
            <w:tcBorders>
              <w:top w:val="nil"/>
              <w:left w:val="nil"/>
              <w:bottom w:val="nil"/>
              <w:right w:val="nil"/>
            </w:tcBorders>
            <w:vAlign w:val="center"/>
          </w:tcPr>
          <w:p w14:paraId="42C59B79"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31EA4EFE" w14:textId="453D7EE0" w:rsidR="003A19F2" w:rsidRPr="00C878B4" w:rsidRDefault="003A19F2" w:rsidP="006909D8">
            <w:pPr>
              <w:pStyle w:val="TableText"/>
              <w:rPr>
                <w:rFonts w:eastAsia="新細明體"/>
              </w:rPr>
            </w:pPr>
            <w:r w:rsidRPr="00C878B4">
              <w:rPr>
                <w:rFonts w:eastAsia="新細明體"/>
              </w:rPr>
              <w:t xml:space="preserve">   </w:t>
            </w:r>
            <w:r>
              <w:rPr>
                <w:rFonts w:eastAsia="新細明體"/>
              </w:rPr>
              <w:t>EDA6176</w:t>
            </w:r>
          </w:p>
        </w:tc>
      </w:tr>
      <w:tr w:rsidR="003A19F2" w:rsidRPr="00C878B4" w14:paraId="1B37A6A1" w14:textId="77777777" w:rsidTr="006909D8">
        <w:trPr>
          <w:trHeight w:val="314"/>
        </w:trPr>
        <w:tc>
          <w:tcPr>
            <w:tcW w:w="1973" w:type="dxa"/>
            <w:tcBorders>
              <w:top w:val="nil"/>
              <w:left w:val="nil"/>
              <w:bottom w:val="nil"/>
              <w:right w:val="nil"/>
            </w:tcBorders>
            <w:vAlign w:val="center"/>
          </w:tcPr>
          <w:p w14:paraId="699D0CEC" w14:textId="77777777" w:rsidR="003A19F2" w:rsidRPr="00C878B4" w:rsidRDefault="003A19F2" w:rsidP="006909D8">
            <w:pPr>
              <w:ind w:left="36"/>
              <w:jc w:val="both"/>
              <w:rPr>
                <w:rFonts w:eastAsia="新細明體"/>
              </w:rPr>
            </w:pPr>
            <w:r w:rsidRPr="00C878B4">
              <w:rPr>
                <w:rFonts w:eastAsia="新細明體"/>
                <w:b/>
                <w:bCs/>
                <w:spacing w:val="-4"/>
              </w:rPr>
              <w:t>負責學系</w:t>
            </w:r>
          </w:p>
        </w:tc>
        <w:tc>
          <w:tcPr>
            <w:tcW w:w="775" w:type="dxa"/>
            <w:tcBorders>
              <w:top w:val="nil"/>
              <w:left w:val="nil"/>
              <w:bottom w:val="nil"/>
              <w:right w:val="nil"/>
            </w:tcBorders>
            <w:vAlign w:val="center"/>
          </w:tcPr>
          <w:p w14:paraId="49059CF0"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77628FE8" w14:textId="77777777" w:rsidR="003A19F2" w:rsidRPr="00C878B4" w:rsidRDefault="003A19F2" w:rsidP="006909D8">
            <w:pPr>
              <w:rPr>
                <w:rFonts w:ascii="新細明體" w:eastAsia="新細明體" w:hAnsi="新細明體"/>
                <w:lang w:val="en-US" w:eastAsia="zh-TW"/>
              </w:rPr>
            </w:pPr>
            <w:r w:rsidRPr="00C878B4">
              <w:rPr>
                <w:rFonts w:eastAsia="微軟正黑體"/>
                <w:color w:val="000000"/>
                <w:lang w:val="en-US" w:eastAsia="zh-TW"/>
              </w:rPr>
              <w:t xml:space="preserve">   </w:t>
            </w:r>
            <w:r w:rsidRPr="00C878B4">
              <w:rPr>
                <w:rFonts w:ascii="新細明體" w:eastAsia="新細明體" w:hAnsi="新細明體" w:hint="eastAsia"/>
                <w:color w:val="000000"/>
                <w:lang w:val="en-US" w:eastAsia="zh-TW"/>
              </w:rPr>
              <w:t>教育政策與領導學系</w:t>
            </w:r>
          </w:p>
        </w:tc>
      </w:tr>
      <w:tr w:rsidR="003A19F2" w:rsidRPr="00C878B4" w14:paraId="445F5550" w14:textId="77777777" w:rsidTr="006909D8">
        <w:trPr>
          <w:trHeight w:val="310"/>
        </w:trPr>
        <w:tc>
          <w:tcPr>
            <w:tcW w:w="1973" w:type="dxa"/>
            <w:tcBorders>
              <w:top w:val="nil"/>
              <w:left w:val="nil"/>
              <w:bottom w:val="nil"/>
              <w:right w:val="nil"/>
            </w:tcBorders>
            <w:vAlign w:val="center"/>
          </w:tcPr>
          <w:p w14:paraId="41001EF8" w14:textId="77777777" w:rsidR="003A19F2" w:rsidRPr="00C878B4" w:rsidRDefault="003A19F2" w:rsidP="006909D8">
            <w:pPr>
              <w:ind w:left="32"/>
              <w:jc w:val="both"/>
              <w:rPr>
                <w:rFonts w:eastAsia="新細明體"/>
              </w:rPr>
            </w:pPr>
            <w:r w:rsidRPr="00C878B4">
              <w:rPr>
                <w:rFonts w:eastAsia="新細明體"/>
                <w:b/>
                <w:bCs/>
                <w:spacing w:val="-4"/>
              </w:rPr>
              <w:t>學分</w:t>
            </w:r>
          </w:p>
        </w:tc>
        <w:tc>
          <w:tcPr>
            <w:tcW w:w="775" w:type="dxa"/>
            <w:tcBorders>
              <w:top w:val="nil"/>
              <w:left w:val="nil"/>
              <w:bottom w:val="nil"/>
              <w:right w:val="nil"/>
            </w:tcBorders>
            <w:vAlign w:val="center"/>
          </w:tcPr>
          <w:p w14:paraId="3CB0D793"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674B072E" w14:textId="77777777" w:rsidR="003A19F2" w:rsidRPr="00C878B4" w:rsidRDefault="003A19F2" w:rsidP="006909D8">
            <w:pPr>
              <w:pStyle w:val="TableText"/>
              <w:ind w:left="185"/>
              <w:rPr>
                <w:rFonts w:eastAsia="新細明體"/>
              </w:rPr>
            </w:pPr>
            <w:r w:rsidRPr="00C878B4">
              <w:rPr>
                <w:rFonts w:eastAsia="新細明體"/>
              </w:rPr>
              <w:t>3</w:t>
            </w:r>
          </w:p>
        </w:tc>
      </w:tr>
      <w:tr w:rsidR="003A19F2" w:rsidRPr="00C878B4" w14:paraId="097B2ABF" w14:textId="77777777" w:rsidTr="006909D8">
        <w:trPr>
          <w:trHeight w:val="340"/>
        </w:trPr>
        <w:tc>
          <w:tcPr>
            <w:tcW w:w="1973" w:type="dxa"/>
            <w:tcBorders>
              <w:top w:val="nil"/>
              <w:left w:val="nil"/>
              <w:bottom w:val="nil"/>
              <w:right w:val="nil"/>
            </w:tcBorders>
            <w:vAlign w:val="center"/>
          </w:tcPr>
          <w:p w14:paraId="1858C398" w14:textId="77777777" w:rsidR="003A19F2" w:rsidRPr="00C878B4" w:rsidRDefault="003A19F2" w:rsidP="006909D8">
            <w:pPr>
              <w:ind w:left="32"/>
              <w:jc w:val="both"/>
              <w:rPr>
                <w:rFonts w:eastAsia="新細明體"/>
              </w:rPr>
            </w:pPr>
            <w:r w:rsidRPr="00C878B4">
              <w:rPr>
                <w:rFonts w:eastAsia="新細明體"/>
                <w:b/>
                <w:bCs/>
                <w:spacing w:val="-4"/>
              </w:rPr>
              <w:t>教學課時</w:t>
            </w:r>
          </w:p>
        </w:tc>
        <w:tc>
          <w:tcPr>
            <w:tcW w:w="775" w:type="dxa"/>
            <w:tcBorders>
              <w:top w:val="nil"/>
              <w:left w:val="nil"/>
              <w:bottom w:val="nil"/>
              <w:right w:val="nil"/>
            </w:tcBorders>
            <w:vAlign w:val="center"/>
          </w:tcPr>
          <w:p w14:paraId="2054566B"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5E840330" w14:textId="77777777" w:rsidR="003A19F2" w:rsidRPr="00C878B4" w:rsidRDefault="003A19F2" w:rsidP="006909D8">
            <w:pPr>
              <w:pStyle w:val="TableText"/>
              <w:ind w:left="180"/>
              <w:rPr>
                <w:rFonts w:eastAsia="新細明體"/>
              </w:rPr>
            </w:pPr>
            <w:r w:rsidRPr="00C878B4">
              <w:rPr>
                <w:rFonts w:eastAsia="新細明體"/>
                <w:spacing w:val="-5"/>
              </w:rPr>
              <w:t>39</w:t>
            </w:r>
            <w:r w:rsidRPr="00C878B4">
              <w:rPr>
                <w:rFonts w:eastAsia="新細明體"/>
                <w:spacing w:val="-5"/>
              </w:rPr>
              <w:t>小時</w:t>
            </w:r>
            <w:r w:rsidRPr="00C878B4">
              <w:rPr>
                <w:rFonts w:eastAsia="新細明體"/>
                <w:spacing w:val="5"/>
              </w:rPr>
              <w:t xml:space="preserve"> </w:t>
            </w:r>
          </w:p>
        </w:tc>
      </w:tr>
      <w:tr w:rsidR="003A19F2" w:rsidRPr="00C878B4" w14:paraId="6A04EC5B" w14:textId="77777777" w:rsidTr="006909D8">
        <w:trPr>
          <w:trHeight w:val="298"/>
        </w:trPr>
        <w:tc>
          <w:tcPr>
            <w:tcW w:w="1973" w:type="dxa"/>
            <w:tcBorders>
              <w:top w:val="nil"/>
              <w:left w:val="nil"/>
              <w:bottom w:val="nil"/>
              <w:right w:val="nil"/>
            </w:tcBorders>
            <w:vAlign w:val="center"/>
          </w:tcPr>
          <w:p w14:paraId="5523A0DA" w14:textId="77777777" w:rsidR="003A19F2" w:rsidRPr="00C878B4" w:rsidRDefault="003A19F2" w:rsidP="006909D8">
            <w:pPr>
              <w:ind w:left="36"/>
              <w:jc w:val="both"/>
              <w:rPr>
                <w:rFonts w:eastAsia="新細明體"/>
              </w:rPr>
            </w:pPr>
            <w:r w:rsidRPr="00C878B4">
              <w:rPr>
                <w:rFonts w:eastAsia="新細明體"/>
                <w:b/>
                <w:bCs/>
                <w:spacing w:val="-4"/>
              </w:rPr>
              <w:t>先修科目</w:t>
            </w:r>
          </w:p>
        </w:tc>
        <w:tc>
          <w:tcPr>
            <w:tcW w:w="775" w:type="dxa"/>
            <w:tcBorders>
              <w:top w:val="nil"/>
              <w:left w:val="nil"/>
              <w:bottom w:val="nil"/>
              <w:right w:val="nil"/>
            </w:tcBorders>
            <w:vAlign w:val="center"/>
          </w:tcPr>
          <w:p w14:paraId="52DE9F44"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4190C5E6" w14:textId="77777777" w:rsidR="003A19F2" w:rsidRPr="00C878B4" w:rsidRDefault="003A19F2" w:rsidP="006909D8">
            <w:pPr>
              <w:pStyle w:val="TableText"/>
              <w:ind w:left="175"/>
              <w:rPr>
                <w:rFonts w:eastAsia="新細明體"/>
              </w:rPr>
            </w:pPr>
            <w:r w:rsidRPr="00C878B4">
              <w:rPr>
                <w:rFonts w:eastAsia="新細明體"/>
              </w:rPr>
              <w:t>/</w:t>
            </w:r>
          </w:p>
        </w:tc>
      </w:tr>
      <w:tr w:rsidR="003A19F2" w:rsidRPr="00C878B4" w14:paraId="0E17AA3C" w14:textId="77777777" w:rsidTr="006909D8">
        <w:trPr>
          <w:trHeight w:val="317"/>
        </w:trPr>
        <w:tc>
          <w:tcPr>
            <w:tcW w:w="1973" w:type="dxa"/>
            <w:tcBorders>
              <w:top w:val="nil"/>
              <w:left w:val="nil"/>
              <w:bottom w:val="nil"/>
              <w:right w:val="nil"/>
            </w:tcBorders>
            <w:vAlign w:val="center"/>
          </w:tcPr>
          <w:p w14:paraId="59EC5D29" w14:textId="77777777" w:rsidR="003A19F2" w:rsidRPr="00C878B4" w:rsidRDefault="003A19F2" w:rsidP="006909D8">
            <w:pPr>
              <w:ind w:left="32"/>
              <w:jc w:val="both"/>
              <w:rPr>
                <w:rFonts w:eastAsia="新細明體"/>
              </w:rPr>
            </w:pPr>
            <w:r w:rsidRPr="00C878B4">
              <w:rPr>
                <w:rFonts w:eastAsia="新細明體"/>
                <w:b/>
                <w:bCs/>
                <w:spacing w:val="-4"/>
              </w:rPr>
              <w:t>授課語言</w:t>
            </w:r>
          </w:p>
        </w:tc>
        <w:tc>
          <w:tcPr>
            <w:tcW w:w="775" w:type="dxa"/>
            <w:tcBorders>
              <w:top w:val="nil"/>
              <w:left w:val="nil"/>
              <w:bottom w:val="nil"/>
              <w:right w:val="nil"/>
            </w:tcBorders>
            <w:vAlign w:val="center"/>
          </w:tcPr>
          <w:p w14:paraId="5BBEE2A2"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nil"/>
              <w:right w:val="nil"/>
            </w:tcBorders>
            <w:vAlign w:val="center"/>
          </w:tcPr>
          <w:p w14:paraId="45093A8A" w14:textId="77777777" w:rsidR="003A19F2" w:rsidRPr="00C878B4" w:rsidRDefault="003A19F2" w:rsidP="006909D8">
            <w:pPr>
              <w:pStyle w:val="TableText"/>
              <w:ind w:left="205"/>
              <w:rPr>
                <w:rFonts w:eastAsia="新細明體"/>
                <w:lang w:eastAsia="zh-TW"/>
              </w:rPr>
            </w:pPr>
            <w:r w:rsidRPr="00C878B4">
              <w:rPr>
                <w:rFonts w:eastAsia="新細明體"/>
                <w:spacing w:val="-4"/>
              </w:rPr>
              <w:t>中文</w:t>
            </w:r>
            <w:r w:rsidRPr="00C878B4">
              <w:rPr>
                <w:rFonts w:eastAsia="新細明體" w:hint="eastAsia"/>
                <w:spacing w:val="-4"/>
                <w:lang w:eastAsia="zh-TW"/>
              </w:rPr>
              <w:t>（普通話）</w:t>
            </w:r>
          </w:p>
        </w:tc>
      </w:tr>
      <w:tr w:rsidR="003A19F2" w:rsidRPr="00C878B4" w14:paraId="5282C10E" w14:textId="77777777" w:rsidTr="006909D8">
        <w:trPr>
          <w:trHeight w:val="341"/>
        </w:trPr>
        <w:tc>
          <w:tcPr>
            <w:tcW w:w="1973" w:type="dxa"/>
            <w:tcBorders>
              <w:top w:val="nil"/>
              <w:left w:val="nil"/>
              <w:bottom w:val="single" w:sz="12" w:space="0" w:color="000000"/>
              <w:right w:val="nil"/>
            </w:tcBorders>
            <w:vAlign w:val="center"/>
          </w:tcPr>
          <w:p w14:paraId="3CEA7B11" w14:textId="77777777" w:rsidR="003A19F2" w:rsidRPr="00C878B4" w:rsidRDefault="003A19F2" w:rsidP="006909D8">
            <w:pPr>
              <w:ind w:left="32"/>
              <w:jc w:val="both"/>
              <w:rPr>
                <w:rFonts w:eastAsia="新細明體"/>
              </w:rPr>
            </w:pPr>
            <w:r w:rsidRPr="00C878B4">
              <w:rPr>
                <w:rFonts w:eastAsia="新細明體"/>
                <w:b/>
                <w:bCs/>
                <w:spacing w:val="-4"/>
              </w:rPr>
              <w:t>程度</w:t>
            </w:r>
          </w:p>
        </w:tc>
        <w:tc>
          <w:tcPr>
            <w:tcW w:w="775" w:type="dxa"/>
            <w:tcBorders>
              <w:top w:val="nil"/>
              <w:left w:val="nil"/>
              <w:bottom w:val="single" w:sz="12" w:space="0" w:color="000000"/>
              <w:right w:val="nil"/>
            </w:tcBorders>
            <w:vAlign w:val="center"/>
          </w:tcPr>
          <w:p w14:paraId="0A8008A8" w14:textId="77777777" w:rsidR="003A19F2" w:rsidRPr="00C878B4" w:rsidRDefault="003A19F2" w:rsidP="006909D8">
            <w:pPr>
              <w:pStyle w:val="TableText"/>
              <w:ind w:right="21"/>
              <w:jc w:val="right"/>
              <w:rPr>
                <w:rFonts w:eastAsia="新細明體"/>
              </w:rPr>
            </w:pPr>
            <w:r w:rsidRPr="00C878B4">
              <w:rPr>
                <w:rFonts w:eastAsia="新細明體"/>
                <w:b/>
                <w:bCs/>
              </w:rPr>
              <w:t>:</w:t>
            </w:r>
          </w:p>
        </w:tc>
        <w:tc>
          <w:tcPr>
            <w:tcW w:w="6219" w:type="dxa"/>
            <w:tcBorders>
              <w:top w:val="nil"/>
              <w:left w:val="nil"/>
              <w:bottom w:val="single" w:sz="12" w:space="0" w:color="000000"/>
              <w:right w:val="nil"/>
            </w:tcBorders>
            <w:vAlign w:val="center"/>
          </w:tcPr>
          <w:p w14:paraId="6CD8C176" w14:textId="77777777" w:rsidR="003A19F2" w:rsidRPr="00C878B4" w:rsidRDefault="003A19F2" w:rsidP="006909D8">
            <w:pPr>
              <w:pStyle w:val="TableText"/>
              <w:ind w:left="177"/>
              <w:rPr>
                <w:rFonts w:eastAsia="新細明體"/>
              </w:rPr>
            </w:pPr>
            <w:r w:rsidRPr="00C878B4">
              <w:rPr>
                <w:rFonts w:eastAsia="新細明體"/>
                <w:spacing w:val="-1"/>
              </w:rPr>
              <w:t>6</w:t>
            </w:r>
          </w:p>
        </w:tc>
      </w:tr>
    </w:tbl>
    <w:p w14:paraId="7D351338" w14:textId="77777777" w:rsidR="003A19F2" w:rsidRDefault="003A19F2" w:rsidP="003A19F2">
      <w:pPr>
        <w:spacing w:line="254" w:lineRule="auto"/>
        <w:rPr>
          <w:rFonts w:eastAsia="新細明體"/>
          <w:b/>
          <w:shd w:val="clear" w:color="auto" w:fill="D7D7D8"/>
        </w:rPr>
      </w:pPr>
      <w:r>
        <w:rPr>
          <w:rFonts w:eastAsia="新細明體"/>
          <w:b/>
          <w:shd w:val="clear" w:color="auto" w:fill="D7D7D8"/>
        </w:rPr>
        <w:t xml:space="preserve"> </w:t>
      </w:r>
    </w:p>
    <w:p w14:paraId="782F4313" w14:textId="77777777" w:rsidR="003A19F2" w:rsidRDefault="003A19F2" w:rsidP="003A19F2">
      <w:pPr>
        <w:spacing w:line="254" w:lineRule="auto"/>
        <w:rPr>
          <w:rFonts w:eastAsia="新細明體"/>
          <w:b/>
          <w:shd w:val="clear" w:color="auto" w:fill="D7D7D8"/>
        </w:rPr>
      </w:pPr>
      <w:r>
        <w:rPr>
          <w:rFonts w:eastAsia="新細明體"/>
          <w:b/>
          <w:shd w:val="clear" w:color="auto" w:fill="D7D7D8"/>
        </w:rPr>
        <w:t>第二部分</w:t>
      </w:r>
    </w:p>
    <w:p w14:paraId="482D3A4B" w14:textId="77777777" w:rsidR="003A19F2" w:rsidRDefault="003A19F2" w:rsidP="003A19F2">
      <w:pPr>
        <w:spacing w:line="254" w:lineRule="auto"/>
        <w:jc w:val="both"/>
        <w:rPr>
          <w:rFonts w:eastAsia="DengXian"/>
          <w:bCs/>
        </w:rPr>
      </w:pPr>
      <w:r>
        <w:rPr>
          <w:rFonts w:eastAsia="DengXian"/>
          <w:bCs/>
        </w:rPr>
        <w:t xml:space="preserve"> </w:t>
      </w:r>
    </w:p>
    <w:p w14:paraId="0A223BF8" w14:textId="77777777" w:rsidR="003A19F2" w:rsidRDefault="003A19F2" w:rsidP="003A19F2">
      <w:pPr>
        <w:spacing w:line="254" w:lineRule="auto"/>
        <w:jc w:val="both"/>
        <w:rPr>
          <w:rFonts w:eastAsia="新細明體"/>
          <w:bCs/>
          <w:lang w:eastAsia="zh-TW"/>
        </w:rPr>
      </w:pPr>
      <w:r>
        <w:rPr>
          <w:rFonts w:eastAsia="新細明體"/>
          <w:bCs/>
        </w:rPr>
        <w:t>香港教育大學</w:t>
      </w:r>
      <w:r>
        <w:rPr>
          <w:rFonts w:eastAsia="新細明體"/>
          <w:bCs/>
        </w:rPr>
        <w:t xml:space="preserve"> (</w:t>
      </w:r>
      <w:r>
        <w:rPr>
          <w:rFonts w:eastAsia="新細明體"/>
          <w:bCs/>
        </w:rPr>
        <w:t>教大</w:t>
      </w:r>
      <w:r>
        <w:rPr>
          <w:rFonts w:eastAsia="新細明體"/>
          <w:bCs/>
        </w:rPr>
        <w:t xml:space="preserve">) </w:t>
      </w:r>
      <w:r>
        <w:rPr>
          <w:rFonts w:eastAsia="新細明體"/>
          <w:bCs/>
        </w:rPr>
        <w:t>的畢業生素質</w:t>
      </w:r>
      <w:r>
        <w:rPr>
          <w:rFonts w:eastAsia="新細明體"/>
          <w:bCs/>
        </w:rPr>
        <w:t xml:space="preserve"> (Graduate Attributes) </w:t>
      </w:r>
      <w:r>
        <w:rPr>
          <w:rFonts w:eastAsia="新細明體"/>
          <w:bCs/>
        </w:rPr>
        <w:t>及七個通用學習成果</w:t>
      </w:r>
      <w:r>
        <w:rPr>
          <w:rFonts w:eastAsia="新細明體"/>
          <w:bCs/>
        </w:rPr>
        <w:t xml:space="preserve"> (Seven Generic Intended Learning Outcomes, 7GILOs) </w:t>
      </w:r>
      <w:r>
        <w:rPr>
          <w:rFonts w:eastAsia="新細明體"/>
          <w:bCs/>
        </w:rPr>
        <w:t>分別代表了教大畢業生</w:t>
      </w:r>
      <w:proofErr w:type="gramStart"/>
      <w:r>
        <w:rPr>
          <w:rFonts w:eastAsia="新細明體"/>
          <w:bCs/>
        </w:rPr>
        <w:t>應</w:t>
      </w:r>
      <w:proofErr w:type="gramEnd"/>
      <w:r>
        <w:rPr>
          <w:rFonts w:eastAsia="新細明體"/>
          <w:bCs/>
        </w:rPr>
        <w:t>具</w:t>
      </w:r>
      <w:proofErr w:type="gramStart"/>
      <w:r>
        <w:rPr>
          <w:rFonts w:eastAsia="新細明體"/>
          <w:bCs/>
        </w:rPr>
        <w:t>備</w:t>
      </w:r>
      <w:proofErr w:type="gramEnd"/>
      <w:r>
        <w:rPr>
          <w:rFonts w:eastAsia="新細明體"/>
          <w:bCs/>
        </w:rPr>
        <w:t>的素質及能</w:t>
      </w:r>
      <w:r>
        <w:rPr>
          <w:rFonts w:eastAsia="新細明體"/>
          <w:bCs/>
        </w:rPr>
        <w:t xml:space="preserve"> </w:t>
      </w:r>
      <w:r>
        <w:rPr>
          <w:rFonts w:eastAsia="新細明體"/>
          <w:bCs/>
        </w:rPr>
        <w:t>力。</w:t>
      </w:r>
      <w:r>
        <w:rPr>
          <w:rFonts w:eastAsia="新細明體"/>
          <w:bCs/>
          <w:lang w:eastAsia="zh-TW"/>
        </w:rPr>
        <w:t>學習成果分為大學層面</w:t>
      </w:r>
      <w:r>
        <w:rPr>
          <w:rFonts w:eastAsia="新細明體"/>
          <w:bCs/>
          <w:lang w:eastAsia="zh-TW"/>
        </w:rPr>
        <w:t xml:space="preserve"> (GILOs)</w:t>
      </w:r>
      <w:r>
        <w:rPr>
          <w:rFonts w:eastAsia="新細明體"/>
          <w:bCs/>
          <w:lang w:eastAsia="zh-TW"/>
        </w:rPr>
        <w:t>、課程層面</w:t>
      </w:r>
      <w:r>
        <w:rPr>
          <w:rFonts w:eastAsia="新細明體"/>
          <w:bCs/>
          <w:lang w:eastAsia="zh-TW"/>
        </w:rPr>
        <w:t xml:space="preserve"> (PILOs) </w:t>
      </w:r>
      <w:r>
        <w:rPr>
          <w:rFonts w:eastAsia="新細明體"/>
          <w:bCs/>
          <w:lang w:eastAsia="zh-TW"/>
        </w:rPr>
        <w:t>以及科目層面</w:t>
      </w:r>
      <w:r>
        <w:rPr>
          <w:rFonts w:eastAsia="新細明體"/>
          <w:bCs/>
          <w:lang w:eastAsia="zh-TW"/>
        </w:rPr>
        <w:t xml:space="preserve"> (CILOs)</w:t>
      </w:r>
      <w:r>
        <w:rPr>
          <w:rFonts w:eastAsia="新細明體"/>
          <w:bCs/>
          <w:lang w:eastAsia="zh-TW"/>
        </w:rPr>
        <w:t>，三個層面的學習成果相輔相成，共同培育學生發展所需的重要畢業生素質。</w:t>
      </w:r>
    </w:p>
    <w:p w14:paraId="5E636213" w14:textId="77777777" w:rsidR="003A19F2" w:rsidRDefault="003A19F2" w:rsidP="003A19F2">
      <w:pPr>
        <w:spacing w:line="254" w:lineRule="auto"/>
        <w:rPr>
          <w:rFonts w:eastAsia="新細明體"/>
          <w:bCs/>
          <w:lang w:eastAsia="zh-TW"/>
        </w:rPr>
      </w:pPr>
      <w:r>
        <w:rPr>
          <w:rFonts w:eastAsia="新細明體"/>
          <w:bCs/>
          <w:lang w:eastAsia="zh-TW"/>
        </w:rPr>
        <w:t xml:space="preserve"> </w:t>
      </w:r>
    </w:p>
    <w:p w14:paraId="25B64999" w14:textId="77777777" w:rsidR="003A19F2" w:rsidRDefault="003A19F2" w:rsidP="003A19F2">
      <w:pPr>
        <w:spacing w:line="254" w:lineRule="auto"/>
        <w:jc w:val="both"/>
        <w:rPr>
          <w:rFonts w:eastAsia="新細明體"/>
          <w:bCs/>
          <w:lang w:eastAsia="zh-TW"/>
        </w:rPr>
      </w:pPr>
      <w:r>
        <w:rPr>
          <w:rFonts w:eastAsia="新細明體"/>
          <w:bCs/>
          <w:lang w:eastAsia="zh-TW"/>
        </w:rPr>
        <w:t>本科生、修課式研究生以及研究式研究生的畢業生素質包含以下三個範疇「英文簡稱</w:t>
      </w:r>
      <w:r>
        <w:rPr>
          <w:rFonts w:eastAsia="新細明體"/>
          <w:bCs/>
          <w:lang w:eastAsia="zh-TW"/>
        </w:rPr>
        <w:t xml:space="preserve"> “PEER &amp; I”</w:t>
      </w:r>
      <w:r>
        <w:rPr>
          <w:rFonts w:eastAsia="新細明體"/>
          <w:bCs/>
          <w:lang w:eastAsia="zh-TW"/>
        </w:rPr>
        <w:t>」：</w:t>
      </w:r>
    </w:p>
    <w:p w14:paraId="5D322C20" w14:textId="77777777" w:rsidR="003A19F2" w:rsidRDefault="003A19F2" w:rsidP="003A19F2">
      <w:pPr>
        <w:spacing w:line="254" w:lineRule="auto"/>
        <w:rPr>
          <w:rFonts w:eastAsia="新細明體"/>
          <w:bCs/>
        </w:rPr>
      </w:pPr>
      <w:r>
        <w:rPr>
          <w:rFonts w:eastAsia="新細明體"/>
          <w:bCs/>
        </w:rPr>
        <w:t xml:space="preserve">-   </w:t>
      </w:r>
      <w:proofErr w:type="gramStart"/>
      <w:r>
        <w:rPr>
          <w:rFonts w:eastAsia="新細明體"/>
          <w:bCs/>
        </w:rPr>
        <w:t>專</w:t>
      </w:r>
      <w:proofErr w:type="gramEnd"/>
      <w:r>
        <w:rPr>
          <w:rFonts w:eastAsia="新細明體"/>
          <w:bCs/>
        </w:rPr>
        <w:t>業卓越</w:t>
      </w:r>
      <w:r>
        <w:rPr>
          <w:rFonts w:eastAsia="新細明體"/>
          <w:bCs/>
        </w:rPr>
        <w:t xml:space="preserve"> (Professional Excellence)</w:t>
      </w:r>
    </w:p>
    <w:p w14:paraId="68D3B4A5" w14:textId="77777777" w:rsidR="003A19F2" w:rsidRDefault="003A19F2" w:rsidP="003A19F2">
      <w:pPr>
        <w:spacing w:line="254" w:lineRule="auto"/>
        <w:rPr>
          <w:rFonts w:eastAsia="新細明體"/>
          <w:bCs/>
        </w:rPr>
      </w:pPr>
      <w:r>
        <w:rPr>
          <w:rFonts w:eastAsia="新細明體"/>
          <w:bCs/>
        </w:rPr>
        <w:t xml:space="preserve">-   </w:t>
      </w:r>
      <w:r>
        <w:rPr>
          <w:rFonts w:eastAsia="新細明體"/>
          <w:bCs/>
        </w:rPr>
        <w:t>道德責任</w:t>
      </w:r>
      <w:r>
        <w:rPr>
          <w:rFonts w:eastAsia="新細明體"/>
          <w:bCs/>
        </w:rPr>
        <w:t xml:space="preserve"> (Ethical Responsibility)</w:t>
      </w:r>
    </w:p>
    <w:p w14:paraId="1CC602CC" w14:textId="77777777" w:rsidR="003A19F2" w:rsidRDefault="003A19F2" w:rsidP="003A19F2">
      <w:pPr>
        <w:spacing w:line="254" w:lineRule="auto"/>
        <w:rPr>
          <w:rFonts w:eastAsia="新細明體"/>
        </w:rPr>
      </w:pPr>
      <w:r>
        <w:rPr>
          <w:rFonts w:eastAsia="新細明體"/>
        </w:rPr>
        <w:t xml:space="preserve">-   </w:t>
      </w:r>
      <w:r>
        <w:rPr>
          <w:rFonts w:eastAsia="新細明體"/>
        </w:rPr>
        <w:t>創新精神</w:t>
      </w:r>
      <w:r>
        <w:rPr>
          <w:rFonts w:eastAsia="新細明體"/>
        </w:rPr>
        <w:t xml:space="preserve"> (Innovation)   </w:t>
      </w:r>
    </w:p>
    <w:p w14:paraId="73661250" w14:textId="77777777" w:rsidR="003A19F2" w:rsidRDefault="003A19F2" w:rsidP="003A19F2">
      <w:pPr>
        <w:spacing w:line="254" w:lineRule="auto"/>
        <w:rPr>
          <w:rFonts w:eastAsia="新細明體"/>
          <w:bCs/>
        </w:rPr>
      </w:pPr>
      <w:r>
        <w:rPr>
          <w:rFonts w:eastAsia="新細明體"/>
          <w:bCs/>
        </w:rPr>
        <w:t xml:space="preserve"> </w:t>
      </w:r>
    </w:p>
    <w:p w14:paraId="2DD98ED6" w14:textId="77777777" w:rsidR="003A19F2" w:rsidRDefault="003A19F2" w:rsidP="003A19F2">
      <w:pPr>
        <w:spacing w:line="254" w:lineRule="auto"/>
        <w:jc w:val="both"/>
        <w:rPr>
          <w:rFonts w:eastAsia="新細明體"/>
          <w:bCs/>
          <w:lang w:eastAsia="zh-TW"/>
        </w:rPr>
      </w:pPr>
      <w:r>
        <w:rPr>
          <w:rFonts w:eastAsia="新細明體"/>
          <w:bCs/>
          <w:lang w:eastAsia="zh-TW"/>
        </w:rPr>
        <w:t>就上述三個範疇，大學為本科生、修課式研究生以及研究式研究生訂立了不同的指標，以反映其素質水準。</w:t>
      </w:r>
    </w:p>
    <w:p w14:paraId="0E496051" w14:textId="77777777" w:rsidR="003A19F2" w:rsidRDefault="003A19F2" w:rsidP="003A19F2">
      <w:pPr>
        <w:spacing w:line="254" w:lineRule="auto"/>
        <w:rPr>
          <w:rFonts w:eastAsia="新細明體"/>
          <w:bCs/>
          <w:lang w:eastAsia="zh-TW"/>
        </w:rPr>
      </w:pPr>
      <w:r>
        <w:rPr>
          <w:rFonts w:eastAsia="新細明體"/>
          <w:bCs/>
          <w:lang w:eastAsia="zh-TW"/>
        </w:rPr>
        <w:t xml:space="preserve"> </w:t>
      </w:r>
    </w:p>
    <w:p w14:paraId="3000BC39" w14:textId="77777777" w:rsidR="003A19F2" w:rsidRDefault="003A19F2" w:rsidP="003A19F2">
      <w:pPr>
        <w:spacing w:line="254" w:lineRule="auto"/>
        <w:rPr>
          <w:rFonts w:eastAsia="新細明體"/>
          <w:bCs/>
          <w:lang w:eastAsia="zh-TW"/>
        </w:rPr>
      </w:pPr>
      <w:r>
        <w:rPr>
          <w:rFonts w:eastAsia="新細明體"/>
          <w:bCs/>
          <w:lang w:eastAsia="zh-TW"/>
        </w:rPr>
        <w:t>七個通用學習成果</w:t>
      </w:r>
      <w:r>
        <w:rPr>
          <w:rFonts w:eastAsia="新細明體"/>
          <w:bCs/>
          <w:lang w:eastAsia="zh-TW"/>
        </w:rPr>
        <w:t xml:space="preserve"> (7GILOs) </w:t>
      </w:r>
      <w:r>
        <w:rPr>
          <w:rFonts w:eastAsia="新細明體"/>
          <w:bCs/>
          <w:lang w:eastAsia="zh-TW"/>
        </w:rPr>
        <w:t>分別是：</w:t>
      </w:r>
    </w:p>
    <w:p w14:paraId="2741A469" w14:textId="77777777" w:rsidR="003A19F2" w:rsidRDefault="003A19F2" w:rsidP="003A19F2">
      <w:pPr>
        <w:spacing w:line="254" w:lineRule="auto"/>
        <w:rPr>
          <w:rFonts w:eastAsia="新細明體"/>
          <w:bCs/>
        </w:rPr>
      </w:pPr>
      <w:r>
        <w:rPr>
          <w:rFonts w:eastAsia="新細明體"/>
          <w:bCs/>
        </w:rPr>
        <w:t xml:space="preserve">1.  </w:t>
      </w:r>
      <w:r>
        <w:rPr>
          <w:rFonts w:eastAsia="新細明體"/>
          <w:bCs/>
        </w:rPr>
        <w:t>解決問題能力</w:t>
      </w:r>
      <w:r>
        <w:rPr>
          <w:rFonts w:eastAsia="新細明體"/>
          <w:bCs/>
        </w:rPr>
        <w:t xml:space="preserve"> (Problem Solving Skills)</w:t>
      </w:r>
    </w:p>
    <w:p w14:paraId="1C4D117C" w14:textId="77777777" w:rsidR="003A19F2" w:rsidRDefault="003A19F2" w:rsidP="003A19F2">
      <w:pPr>
        <w:spacing w:line="254" w:lineRule="auto"/>
        <w:rPr>
          <w:rFonts w:eastAsia="新細明體"/>
          <w:bCs/>
        </w:rPr>
      </w:pPr>
      <w:r>
        <w:rPr>
          <w:rFonts w:eastAsia="新細明體"/>
          <w:bCs/>
        </w:rPr>
        <w:t xml:space="preserve">2.  </w:t>
      </w:r>
      <w:r>
        <w:rPr>
          <w:rFonts w:eastAsia="新細明體"/>
          <w:bCs/>
        </w:rPr>
        <w:t>批判思考能力</w:t>
      </w:r>
      <w:r>
        <w:rPr>
          <w:rFonts w:eastAsia="新細明體"/>
          <w:bCs/>
        </w:rPr>
        <w:t xml:space="preserve"> (Critical Thinking Skills)</w:t>
      </w:r>
    </w:p>
    <w:p w14:paraId="53A48482" w14:textId="77777777" w:rsidR="003A19F2" w:rsidRDefault="003A19F2" w:rsidP="003A19F2">
      <w:pPr>
        <w:spacing w:line="254" w:lineRule="auto"/>
        <w:rPr>
          <w:rFonts w:eastAsia="新細明體"/>
          <w:bCs/>
        </w:rPr>
      </w:pPr>
      <w:r>
        <w:rPr>
          <w:rFonts w:eastAsia="新細明體"/>
          <w:bCs/>
        </w:rPr>
        <w:t xml:space="preserve">3.  </w:t>
      </w:r>
      <w:r>
        <w:rPr>
          <w:rFonts w:eastAsia="新細明體"/>
          <w:bCs/>
        </w:rPr>
        <w:t>創造性思維能力</w:t>
      </w:r>
      <w:r>
        <w:rPr>
          <w:rFonts w:eastAsia="新細明體"/>
          <w:bCs/>
        </w:rPr>
        <w:t xml:space="preserve"> (Creative Thinking Skills)  </w:t>
      </w:r>
    </w:p>
    <w:p w14:paraId="697C4D7C" w14:textId="77777777" w:rsidR="003A19F2" w:rsidRDefault="003A19F2" w:rsidP="003A19F2">
      <w:pPr>
        <w:spacing w:line="254" w:lineRule="auto"/>
        <w:rPr>
          <w:rFonts w:eastAsia="新細明體"/>
          <w:bCs/>
        </w:rPr>
      </w:pPr>
      <w:r>
        <w:rPr>
          <w:rFonts w:eastAsia="新細明體"/>
          <w:bCs/>
        </w:rPr>
        <w:t xml:space="preserve">4a. </w:t>
      </w:r>
      <w:r>
        <w:rPr>
          <w:rFonts w:eastAsia="新細明體"/>
          <w:bCs/>
        </w:rPr>
        <w:t>口頭溝通能力</w:t>
      </w:r>
      <w:r>
        <w:rPr>
          <w:rFonts w:eastAsia="新細明體"/>
          <w:bCs/>
        </w:rPr>
        <w:t xml:space="preserve"> (Oral Communication Skills)</w:t>
      </w:r>
    </w:p>
    <w:p w14:paraId="60B57B37" w14:textId="77777777" w:rsidR="003A19F2" w:rsidRDefault="003A19F2" w:rsidP="003A19F2">
      <w:pPr>
        <w:spacing w:line="254" w:lineRule="auto"/>
        <w:rPr>
          <w:rFonts w:eastAsia="新細明體"/>
          <w:bCs/>
        </w:rPr>
      </w:pPr>
      <w:r>
        <w:rPr>
          <w:rFonts w:eastAsia="新細明體"/>
          <w:bCs/>
        </w:rPr>
        <w:t xml:space="preserve">4b. </w:t>
      </w:r>
      <w:r>
        <w:rPr>
          <w:rFonts w:eastAsia="新細明體"/>
          <w:bCs/>
        </w:rPr>
        <w:t>書面溝通能力</w:t>
      </w:r>
      <w:r>
        <w:rPr>
          <w:rFonts w:eastAsia="新細明體"/>
          <w:bCs/>
        </w:rPr>
        <w:t xml:space="preserve"> (Written Communication Skills)</w:t>
      </w:r>
    </w:p>
    <w:p w14:paraId="2D44DFC6" w14:textId="77777777" w:rsidR="003A19F2" w:rsidRDefault="003A19F2" w:rsidP="003A19F2">
      <w:pPr>
        <w:spacing w:line="254" w:lineRule="auto"/>
        <w:rPr>
          <w:rFonts w:eastAsia="新細明體"/>
          <w:bCs/>
        </w:rPr>
      </w:pPr>
      <w:r>
        <w:rPr>
          <w:rFonts w:eastAsia="新細明體"/>
          <w:bCs/>
        </w:rPr>
        <w:t xml:space="preserve">5.  </w:t>
      </w:r>
      <w:r>
        <w:rPr>
          <w:rFonts w:eastAsia="新細明體"/>
          <w:bCs/>
        </w:rPr>
        <w:t>社交能力</w:t>
      </w:r>
      <w:r>
        <w:rPr>
          <w:rFonts w:eastAsia="新細明體"/>
          <w:bCs/>
        </w:rPr>
        <w:t xml:space="preserve"> (Social Interaction Skills)</w:t>
      </w:r>
    </w:p>
    <w:p w14:paraId="46496CE5" w14:textId="77777777" w:rsidR="003A19F2" w:rsidRDefault="003A19F2" w:rsidP="003A19F2">
      <w:pPr>
        <w:spacing w:line="254" w:lineRule="auto"/>
        <w:rPr>
          <w:rFonts w:eastAsia="新細明體"/>
          <w:bCs/>
        </w:rPr>
      </w:pPr>
      <w:r>
        <w:rPr>
          <w:rFonts w:eastAsia="新細明體"/>
          <w:bCs/>
        </w:rPr>
        <w:t xml:space="preserve">6.  </w:t>
      </w:r>
      <w:r>
        <w:rPr>
          <w:rFonts w:eastAsia="新細明體"/>
          <w:bCs/>
        </w:rPr>
        <w:t>倫理決策</w:t>
      </w:r>
      <w:r>
        <w:rPr>
          <w:rFonts w:eastAsia="新細明體"/>
          <w:bCs/>
        </w:rPr>
        <w:t xml:space="preserve"> (Ethical Decision Making)</w:t>
      </w:r>
    </w:p>
    <w:p w14:paraId="09E36F5A" w14:textId="77777777" w:rsidR="003A19F2" w:rsidRPr="00897EFB" w:rsidRDefault="003A19F2" w:rsidP="003A19F2">
      <w:pPr>
        <w:spacing w:line="254" w:lineRule="auto"/>
        <w:rPr>
          <w:rFonts w:eastAsia="新細明體"/>
          <w:bCs/>
        </w:rPr>
      </w:pPr>
      <w:r>
        <w:rPr>
          <w:rFonts w:eastAsia="新細明體"/>
          <w:bCs/>
        </w:rPr>
        <w:t xml:space="preserve">7.  </w:t>
      </w:r>
      <w:r>
        <w:rPr>
          <w:rFonts w:eastAsia="新細明體"/>
          <w:bCs/>
        </w:rPr>
        <w:t>全球視野</w:t>
      </w:r>
      <w:r>
        <w:rPr>
          <w:rFonts w:eastAsia="新細明體"/>
          <w:bCs/>
        </w:rPr>
        <w:t xml:space="preserve"> (Global Perspectives)</w:t>
      </w:r>
      <w:r>
        <w:rPr>
          <w:rFonts w:eastAsia="新細明體"/>
        </w:rPr>
        <w:t xml:space="preserve"> </w:t>
      </w:r>
    </w:p>
    <w:p w14:paraId="75338138" w14:textId="77777777" w:rsidR="003A19F2" w:rsidRDefault="003A19F2" w:rsidP="003A19F2">
      <w:pPr>
        <w:pStyle w:val="ListParagraph11"/>
        <w:numPr>
          <w:ilvl w:val="0"/>
          <w:numId w:val="11"/>
        </w:numPr>
        <w:spacing w:after="200" w:afterAutospacing="0" w:line="254" w:lineRule="auto"/>
        <w:ind w:left="284" w:hanging="284"/>
        <w:rPr>
          <w:b/>
        </w:rPr>
      </w:pPr>
      <w:r>
        <w:rPr>
          <w:b/>
        </w:rPr>
        <w:lastRenderedPageBreak/>
        <w:t>科目概要</w:t>
      </w:r>
    </w:p>
    <w:p w14:paraId="53F14405" w14:textId="77777777" w:rsidR="003A19F2" w:rsidRPr="00EB7B0E" w:rsidRDefault="003A19F2" w:rsidP="003A19F2">
      <w:pPr>
        <w:ind w:left="284"/>
        <w:jc w:val="both"/>
        <w:rPr>
          <w:rFonts w:eastAsia="新細明體"/>
          <w:lang w:eastAsia="zh-TW"/>
        </w:rPr>
      </w:pPr>
      <w:r w:rsidRPr="0014788E">
        <w:rPr>
          <w:rFonts w:eastAsia="新細明體"/>
          <w:lang w:eastAsia="zh-TW"/>
        </w:rPr>
        <w:t>本課程探討教育環境中的創新、創業精神及組織變革管理的原則與實踐。課程旨在幫助教育組織應對不斷變化的挑戰，通過激發創造力、支持創業思維和實施有效的變革管理策略，實現可持續發展和達成機構目標。學生將學習組織重組與發展的方法，重點在於設計推動創新的解決方案。課程強調持續創新的理念，培養學生識別和實施創新策略的能力，以促進組織成長與轉型。通過分析案例，學生將研究成功或失敗的變革因素，特別關注文化背景（尤其是東亞地區）對創新和變革實踐的影響。課程旨在培養學生成為能夠駕馭變革、推動創新、營造創業文化的教育領導者。</w:t>
      </w:r>
      <w:r>
        <w:rPr>
          <w:rFonts w:eastAsia="新細明體"/>
          <w:lang w:eastAsia="zh-TW"/>
        </w:rPr>
        <w:tab/>
      </w:r>
    </w:p>
    <w:p w14:paraId="69CB4543" w14:textId="77777777" w:rsidR="003A19F2" w:rsidRDefault="003A19F2" w:rsidP="003A19F2">
      <w:pPr>
        <w:pStyle w:val="ListParagraph11"/>
        <w:numPr>
          <w:ilvl w:val="0"/>
          <w:numId w:val="11"/>
        </w:numPr>
        <w:spacing w:after="200" w:afterAutospacing="0" w:line="254" w:lineRule="auto"/>
        <w:ind w:left="284" w:hanging="284"/>
        <w:rPr>
          <w:b/>
          <w:bCs/>
        </w:rPr>
      </w:pPr>
      <w:r>
        <w:rPr>
          <w:b/>
          <w:bCs/>
        </w:rPr>
        <w:t>預期學習成果</w:t>
      </w:r>
    </w:p>
    <w:p w14:paraId="362D0630" w14:textId="77777777" w:rsidR="003A19F2" w:rsidRDefault="003A19F2" w:rsidP="003A19F2">
      <w:pPr>
        <w:spacing w:line="292" w:lineRule="auto"/>
        <w:ind w:left="284"/>
        <w:rPr>
          <w:rFonts w:eastAsia="新細明體"/>
          <w:i/>
          <w:lang w:eastAsia="zh-TW"/>
        </w:rPr>
      </w:pPr>
      <w:r>
        <w:rPr>
          <w:rFonts w:eastAsia="新細明體"/>
          <w:i/>
          <w:lang w:eastAsia="zh-TW"/>
        </w:rPr>
        <w:t>在完成本科後，學生將能夠：</w:t>
      </w:r>
    </w:p>
    <w:p w14:paraId="78533A06" w14:textId="77777777" w:rsidR="003A19F2" w:rsidRDefault="003A19F2" w:rsidP="003A19F2">
      <w:pPr>
        <w:spacing w:line="292" w:lineRule="auto"/>
        <w:rPr>
          <w:rFonts w:eastAsia="新細明體"/>
          <w:i/>
          <w:lang w:eastAsia="zh-TW"/>
        </w:rPr>
      </w:pPr>
      <w:r>
        <w:rPr>
          <w:rFonts w:eastAsia="新細明體"/>
          <w:i/>
          <w:lang w:eastAsia="zh-TW"/>
        </w:rPr>
        <w:t xml:space="preserve"> </w:t>
      </w:r>
    </w:p>
    <w:p w14:paraId="2BE5E92C" w14:textId="77777777" w:rsidR="003A19F2" w:rsidRPr="007F3A1A" w:rsidRDefault="003A19F2" w:rsidP="003A19F2">
      <w:pPr>
        <w:ind w:left="1276" w:hanging="992"/>
        <w:jc w:val="both"/>
        <w:rPr>
          <w:rFonts w:ascii="新細明體" w:eastAsia="新細明體" w:hAnsi="新細明體"/>
          <w:lang w:eastAsia="zh-TW"/>
        </w:rPr>
      </w:pPr>
      <w:r w:rsidRPr="007F3A1A">
        <w:rPr>
          <w:rFonts w:ascii="新細明體" w:eastAsia="新細明體" w:hAnsi="新細明體"/>
          <w:lang w:eastAsia="zh-TW"/>
        </w:rPr>
        <w:t>成果</w:t>
      </w:r>
      <w:proofErr w:type="gramStart"/>
      <w:r w:rsidRPr="007F3A1A">
        <w:rPr>
          <w:rFonts w:ascii="新細明體" w:eastAsia="新細明體" w:hAnsi="新細明體"/>
          <w:lang w:eastAsia="zh-TW"/>
        </w:rPr>
        <w:t>一</w:t>
      </w:r>
      <w:proofErr w:type="gramEnd"/>
      <w:r w:rsidRPr="007F3A1A">
        <w:rPr>
          <w:rFonts w:ascii="新細明體" w:eastAsia="新細明體" w:hAnsi="新細明體"/>
          <w:lang w:eastAsia="zh-TW"/>
        </w:rPr>
        <w:t>：</w:t>
      </w:r>
      <w:r w:rsidRPr="007F3A1A">
        <w:rPr>
          <w:rFonts w:ascii="新細明體" w:eastAsia="新細明體" w:hAnsi="新細明體" w:cs="MS Mincho" w:hint="eastAsia"/>
          <w:lang w:eastAsia="zh-TW"/>
        </w:rPr>
        <w:t>批判性地評估創新和組織變革的原則及理論，識別其在不同教育語境中的適用性，側重於促進可持續改進</w:t>
      </w:r>
      <w:r w:rsidRPr="007F3A1A">
        <w:rPr>
          <w:rFonts w:ascii="新細明體" w:eastAsia="新細明體" w:hAnsi="新細明體"/>
          <w:lang w:eastAsia="zh-TW"/>
        </w:rPr>
        <w:t>；</w:t>
      </w:r>
    </w:p>
    <w:p w14:paraId="2E2F1387" w14:textId="77777777" w:rsidR="003A19F2" w:rsidRPr="007F3A1A" w:rsidRDefault="003A19F2" w:rsidP="003A19F2">
      <w:pPr>
        <w:ind w:left="1276" w:hanging="992"/>
        <w:jc w:val="both"/>
        <w:rPr>
          <w:rFonts w:ascii="新細明體" w:eastAsia="新細明體" w:hAnsi="新細明體"/>
          <w:lang w:eastAsia="zh-TW"/>
        </w:rPr>
      </w:pPr>
      <w:r w:rsidRPr="007F3A1A">
        <w:rPr>
          <w:rFonts w:ascii="新細明體" w:eastAsia="新細明體" w:hAnsi="新細明體"/>
          <w:lang w:eastAsia="zh-TW"/>
        </w:rPr>
        <w:t>成果二：</w:t>
      </w:r>
      <w:r w:rsidRPr="007F3A1A">
        <w:rPr>
          <w:rFonts w:ascii="新細明體" w:eastAsia="新細明體" w:hAnsi="新細明體" w:cs="MS Mincho" w:hint="eastAsia"/>
          <w:lang w:eastAsia="zh-TW"/>
        </w:rPr>
        <w:t>設計和提出基於證據和數據驅動的策略，解決教學、學習和教育管理中的挑戰，利用研究為專業實踐和決策提供依據</w:t>
      </w:r>
      <w:r w:rsidRPr="007F3A1A">
        <w:rPr>
          <w:rFonts w:ascii="新細明體" w:eastAsia="新細明體" w:hAnsi="新細明體"/>
          <w:lang w:eastAsia="zh-TW"/>
        </w:rPr>
        <w:t>；</w:t>
      </w:r>
    </w:p>
    <w:p w14:paraId="5F0CF403" w14:textId="77777777" w:rsidR="003A19F2" w:rsidRPr="007F3A1A" w:rsidRDefault="003A19F2" w:rsidP="003A19F2">
      <w:pPr>
        <w:ind w:left="1276" w:hanging="992"/>
        <w:jc w:val="both"/>
        <w:rPr>
          <w:rFonts w:ascii="新細明體" w:eastAsia="新細明體" w:hAnsi="新細明體"/>
          <w:lang w:eastAsia="zh-TW"/>
        </w:rPr>
      </w:pPr>
      <w:r w:rsidRPr="007F3A1A">
        <w:rPr>
          <w:rFonts w:ascii="新細明體" w:eastAsia="新細明體" w:hAnsi="新細明體"/>
          <w:lang w:eastAsia="zh-TW"/>
        </w:rPr>
        <w:t>成果</w:t>
      </w:r>
      <w:proofErr w:type="gramStart"/>
      <w:r w:rsidRPr="007F3A1A">
        <w:rPr>
          <w:rFonts w:ascii="新細明體" w:eastAsia="新細明體" w:hAnsi="新細明體"/>
          <w:lang w:eastAsia="zh-TW"/>
        </w:rPr>
        <w:t>三</w:t>
      </w:r>
      <w:proofErr w:type="gramEnd"/>
      <w:r w:rsidRPr="007F3A1A">
        <w:rPr>
          <w:rFonts w:ascii="新細明體" w:eastAsia="新細明體" w:hAnsi="新細明體"/>
          <w:lang w:eastAsia="zh-TW"/>
        </w:rPr>
        <w:t>：</w:t>
      </w:r>
      <w:r w:rsidRPr="007F3A1A">
        <w:rPr>
          <w:rFonts w:ascii="新細明體" w:eastAsia="新細明體" w:hAnsi="新細明體" w:cs="MS Mincho" w:hint="eastAsia"/>
          <w:lang w:eastAsia="zh-TW"/>
        </w:rPr>
        <w:t>理解和分析</w:t>
      </w:r>
      <w:proofErr w:type="gramStart"/>
      <w:r w:rsidRPr="007F3A1A">
        <w:rPr>
          <w:rFonts w:ascii="新細明體" w:eastAsia="新細明體" w:hAnsi="新細明體" w:cs="MS Mincho" w:hint="eastAsia"/>
          <w:lang w:eastAsia="zh-TW"/>
        </w:rPr>
        <w:t>文化及語境</w:t>
      </w:r>
      <w:proofErr w:type="gramEnd"/>
      <w:r w:rsidRPr="007F3A1A">
        <w:rPr>
          <w:rFonts w:ascii="新細明體" w:eastAsia="新細明體" w:hAnsi="新細明體" w:cs="MS Mincho" w:hint="eastAsia"/>
          <w:lang w:eastAsia="zh-TW"/>
        </w:rPr>
        <w:t>因素（尤其是東亞地區）在塑造教育創新和組織變革方法中的作用</w:t>
      </w:r>
      <w:r w:rsidRPr="007F3A1A">
        <w:rPr>
          <w:rFonts w:ascii="新細明體" w:eastAsia="新細明體" w:hAnsi="新細明體"/>
          <w:lang w:eastAsia="zh-TW"/>
        </w:rPr>
        <w:t>；</w:t>
      </w:r>
    </w:p>
    <w:p w14:paraId="0EFA0C5B" w14:textId="77777777" w:rsidR="003A19F2" w:rsidRPr="007F3A1A" w:rsidRDefault="003A19F2" w:rsidP="003A19F2">
      <w:pPr>
        <w:ind w:left="1276" w:hanging="992"/>
        <w:jc w:val="both"/>
        <w:rPr>
          <w:rFonts w:ascii="新細明體" w:eastAsia="新細明體" w:hAnsi="新細明體"/>
          <w:lang w:eastAsia="zh-TW"/>
        </w:rPr>
      </w:pPr>
      <w:r w:rsidRPr="007F3A1A">
        <w:rPr>
          <w:rFonts w:ascii="新細明體" w:eastAsia="新細明體" w:hAnsi="新細明體"/>
          <w:lang w:eastAsia="zh-TW"/>
        </w:rPr>
        <w:t>成果四：</w:t>
      </w:r>
      <w:r w:rsidRPr="007F3A1A">
        <w:rPr>
          <w:rFonts w:ascii="新細明體" w:eastAsia="新細明體" w:hAnsi="新細明體" w:cs="MS Mincho" w:hint="eastAsia"/>
          <w:lang w:eastAsia="zh-TW"/>
        </w:rPr>
        <w:t>展現創新、創業和管理思維，提出創新解決方案，促進教育相關組織的持續改進文化</w:t>
      </w:r>
      <w:r w:rsidRPr="007F3A1A">
        <w:rPr>
          <w:rFonts w:ascii="新細明體" w:eastAsia="新細明體" w:hAnsi="新細明體"/>
          <w:lang w:eastAsia="zh-TW"/>
        </w:rPr>
        <w:t>。</w:t>
      </w:r>
    </w:p>
    <w:p w14:paraId="29B8BCCD" w14:textId="77777777" w:rsidR="003A19F2" w:rsidRDefault="003A19F2" w:rsidP="003A19F2">
      <w:pPr>
        <w:jc w:val="both"/>
        <w:rPr>
          <w:rFonts w:eastAsia="新細明體"/>
          <w:lang w:eastAsia="zh-TW"/>
        </w:rPr>
      </w:pPr>
      <w:r>
        <w:rPr>
          <w:rFonts w:eastAsia="新細明體"/>
          <w:lang w:eastAsia="zh-TW"/>
        </w:rPr>
        <w:t xml:space="preserve"> </w:t>
      </w:r>
    </w:p>
    <w:p w14:paraId="2F2FD1BA" w14:textId="77777777" w:rsidR="003A19F2" w:rsidRDefault="003A19F2" w:rsidP="003A19F2">
      <w:pPr>
        <w:pStyle w:val="ListParagraph11"/>
        <w:numPr>
          <w:ilvl w:val="0"/>
          <w:numId w:val="11"/>
        </w:numPr>
        <w:spacing w:after="200" w:afterAutospacing="0" w:line="254" w:lineRule="auto"/>
        <w:ind w:left="284" w:hanging="284"/>
        <w:rPr>
          <w:b/>
          <w:lang w:eastAsia="zh-TW"/>
        </w:rPr>
      </w:pPr>
      <w:r>
        <w:rPr>
          <w:b/>
          <w:lang w:eastAsia="zh-TW"/>
        </w:rPr>
        <w:t>內容、預期學習成果及教與學活動</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56"/>
        <w:gridCol w:w="1710"/>
        <w:gridCol w:w="2293"/>
      </w:tblGrid>
      <w:tr w:rsidR="003A19F2" w:rsidRPr="001C78C3" w14:paraId="014DA806" w14:textId="77777777" w:rsidTr="006909D8">
        <w:tc>
          <w:tcPr>
            <w:tcW w:w="4756" w:type="dxa"/>
            <w:tcBorders>
              <w:top w:val="single" w:sz="4" w:space="0" w:color="000000"/>
              <w:left w:val="single" w:sz="4" w:space="0" w:color="000000"/>
              <w:bottom w:val="single" w:sz="4" w:space="0" w:color="000000"/>
              <w:right w:val="single" w:sz="4" w:space="0" w:color="000000"/>
            </w:tcBorders>
            <w:shd w:val="clear" w:color="auto" w:fill="7F7F7F"/>
          </w:tcPr>
          <w:p w14:paraId="588D8A76" w14:textId="77777777" w:rsidR="003A19F2" w:rsidRPr="001C78C3" w:rsidRDefault="003A19F2" w:rsidP="006909D8">
            <w:pPr>
              <w:jc w:val="center"/>
              <w:rPr>
                <w:rFonts w:ascii="新細明體" w:eastAsia="新細明體" w:hAnsi="新細明體"/>
                <w:b/>
              </w:rPr>
            </w:pPr>
            <w:r w:rsidRPr="001C78C3">
              <w:rPr>
                <w:rFonts w:ascii="新細明體" w:eastAsia="新細明體" w:hAnsi="新細明體"/>
                <w:b/>
              </w:rPr>
              <w:t>課程</w:t>
            </w:r>
            <w:proofErr w:type="gramStart"/>
            <w:r w:rsidRPr="001C78C3">
              <w:rPr>
                <w:rFonts w:ascii="新細明體" w:eastAsia="新細明體" w:hAnsi="新細明體"/>
                <w:b/>
              </w:rPr>
              <w:t>內</w:t>
            </w:r>
            <w:proofErr w:type="gramEnd"/>
            <w:r w:rsidRPr="001C78C3">
              <w:rPr>
                <w:rFonts w:ascii="新細明體" w:eastAsia="新細明體" w:hAnsi="新細明體"/>
                <w:b/>
              </w:rPr>
              <w:t>容</w:t>
            </w:r>
          </w:p>
        </w:tc>
        <w:tc>
          <w:tcPr>
            <w:tcW w:w="1710" w:type="dxa"/>
            <w:tcBorders>
              <w:top w:val="single" w:sz="4" w:space="0" w:color="000000"/>
              <w:left w:val="single" w:sz="4" w:space="0" w:color="000000"/>
              <w:bottom w:val="single" w:sz="4" w:space="0" w:color="000000"/>
              <w:right w:val="single" w:sz="4" w:space="0" w:color="000000"/>
            </w:tcBorders>
            <w:shd w:val="clear" w:color="auto" w:fill="7F7F7F"/>
          </w:tcPr>
          <w:p w14:paraId="4905AC0E" w14:textId="77777777" w:rsidR="003A19F2" w:rsidRPr="001C78C3" w:rsidRDefault="003A19F2" w:rsidP="006909D8">
            <w:pPr>
              <w:jc w:val="center"/>
              <w:rPr>
                <w:rFonts w:ascii="新細明體" w:eastAsia="新細明體" w:hAnsi="新細明體"/>
                <w:b/>
                <w:lang w:eastAsia="zh-TW"/>
              </w:rPr>
            </w:pPr>
            <w:r w:rsidRPr="001C78C3">
              <w:rPr>
                <w:rFonts w:ascii="新細明體" w:eastAsia="新細明體" w:hAnsi="新細明體"/>
                <w:b/>
                <w:lang w:eastAsia="zh-TW"/>
              </w:rPr>
              <w:t>預期學習成果</w:t>
            </w:r>
          </w:p>
        </w:tc>
        <w:tc>
          <w:tcPr>
            <w:tcW w:w="2293" w:type="dxa"/>
            <w:tcBorders>
              <w:top w:val="single" w:sz="4" w:space="0" w:color="000000"/>
              <w:left w:val="single" w:sz="4" w:space="0" w:color="000000"/>
              <w:bottom w:val="single" w:sz="4" w:space="0" w:color="000000"/>
              <w:right w:val="single" w:sz="4" w:space="0" w:color="000000"/>
            </w:tcBorders>
            <w:shd w:val="clear" w:color="auto" w:fill="7F7F7F"/>
          </w:tcPr>
          <w:p w14:paraId="79A67118" w14:textId="77777777" w:rsidR="003A19F2" w:rsidRPr="001C78C3" w:rsidRDefault="003A19F2" w:rsidP="006909D8">
            <w:pPr>
              <w:jc w:val="center"/>
              <w:rPr>
                <w:rFonts w:ascii="新細明體" w:eastAsia="新細明體" w:hAnsi="新細明體"/>
                <w:b/>
              </w:rPr>
            </w:pPr>
            <w:r w:rsidRPr="001C78C3">
              <w:rPr>
                <w:rFonts w:ascii="新細明體" w:eastAsia="新細明體" w:hAnsi="新細明體"/>
                <w:b/>
              </w:rPr>
              <w:t>教學活</w:t>
            </w:r>
            <w:proofErr w:type="gramStart"/>
            <w:r w:rsidRPr="001C78C3">
              <w:rPr>
                <w:rFonts w:ascii="新細明體" w:eastAsia="新細明體" w:hAnsi="新細明體"/>
                <w:b/>
              </w:rPr>
              <w:t>動</w:t>
            </w:r>
            <w:proofErr w:type="gramEnd"/>
          </w:p>
        </w:tc>
      </w:tr>
      <w:tr w:rsidR="003A19F2" w:rsidRPr="001C78C3" w14:paraId="3BBD2C1A" w14:textId="77777777" w:rsidTr="006909D8">
        <w:tc>
          <w:tcPr>
            <w:tcW w:w="4756" w:type="dxa"/>
            <w:tcBorders>
              <w:top w:val="single" w:sz="4" w:space="0" w:color="000000"/>
              <w:left w:val="single" w:sz="4" w:space="0" w:color="000000"/>
              <w:bottom w:val="single" w:sz="4" w:space="0" w:color="000000"/>
              <w:right w:val="single" w:sz="4" w:space="0" w:color="000000"/>
            </w:tcBorders>
          </w:tcPr>
          <w:p w14:paraId="1B339CDD" w14:textId="77777777" w:rsidR="003A19F2" w:rsidRPr="001C78C3" w:rsidRDefault="003A19F2" w:rsidP="006909D8">
            <w:pPr>
              <w:rPr>
                <w:rFonts w:ascii="新細明體" w:eastAsia="新細明體" w:hAnsi="新細明體"/>
                <w:b/>
                <w:bCs/>
                <w:lang w:eastAsia="zh-TW"/>
              </w:rPr>
            </w:pPr>
            <w:r w:rsidRPr="001C78C3">
              <w:rPr>
                <w:rFonts w:ascii="新細明體" w:eastAsia="新細明體" w:hAnsi="新細明體" w:cs="MS Mincho" w:hint="eastAsia"/>
                <w:b/>
                <w:bCs/>
                <w:lang w:eastAsia="zh-TW"/>
              </w:rPr>
              <w:t>教育創新的原則、理論與理念</w:t>
            </w:r>
          </w:p>
          <w:p w14:paraId="261583FC"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探索和研究教育創新與變革背後的原則、理論和理念，包括教育創新的目的以及傳統與創新之間的平衡。</w:t>
            </w:r>
          </w:p>
          <w:p w14:paraId="22751448"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批判性地評估和比較不同的創新和組織變革理論及模式，分析其優勢、局限及在各種教育語境中的適用性。</w:t>
            </w:r>
          </w:p>
          <w:p w14:paraId="0097D30F"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運用這些理論為教育改進設計基於證據的策略。</w:t>
            </w:r>
          </w:p>
          <w:p w14:paraId="5B888774" w14:textId="77777777" w:rsidR="003A19F2" w:rsidRPr="001C78C3" w:rsidRDefault="003A19F2" w:rsidP="006909D8">
            <w:pPr>
              <w:rPr>
                <w:rFonts w:ascii="新細明體" w:eastAsia="新細明體" w:hAnsi="新細明體"/>
                <w:iCs/>
                <w:lang w:val="en-US" w:eastAsia="zh-TW"/>
              </w:rPr>
            </w:pPr>
            <w:r w:rsidRPr="001C78C3">
              <w:rPr>
                <w:rFonts w:ascii="新細明體" w:eastAsia="新細明體" w:hAnsi="新細明體" w:cs="MS Mincho" w:hint="eastAsia"/>
                <w:lang w:eastAsia="zh-TW"/>
              </w:rPr>
              <w:t>理解這些框架，培養創新和管理導向思維，這對於提出和領導可持續變革至關重要</w:t>
            </w:r>
          </w:p>
        </w:tc>
        <w:tc>
          <w:tcPr>
            <w:tcW w:w="1710" w:type="dxa"/>
            <w:tcBorders>
              <w:top w:val="single" w:sz="4" w:space="0" w:color="000000"/>
              <w:left w:val="single" w:sz="4" w:space="0" w:color="000000"/>
              <w:bottom w:val="single" w:sz="4" w:space="0" w:color="000000"/>
              <w:right w:val="single" w:sz="4" w:space="0" w:color="000000"/>
            </w:tcBorders>
            <w:vAlign w:val="center"/>
          </w:tcPr>
          <w:p w14:paraId="1FC15AA7" w14:textId="77777777" w:rsidR="003A19F2" w:rsidRPr="001C78C3" w:rsidRDefault="003A19F2" w:rsidP="006909D8">
            <w:pPr>
              <w:jc w:val="center"/>
              <w:rPr>
                <w:rFonts w:ascii="新細明體" w:eastAsia="新細明體" w:hAnsi="新細明體"/>
              </w:rPr>
            </w:pPr>
            <w:r w:rsidRPr="001C78C3">
              <w:rPr>
                <w:rFonts w:ascii="新細明體" w:eastAsia="新細明體" w:hAnsi="新細明體"/>
                <w:spacing w:val="-3"/>
              </w:rPr>
              <w:t>一</w:t>
            </w:r>
            <w:r w:rsidRPr="001C78C3">
              <w:rPr>
                <w:rFonts w:ascii="新細明體" w:eastAsia="新細明體" w:hAnsi="新細明體" w:hint="eastAsia"/>
                <w:spacing w:val="-3"/>
                <w:lang w:eastAsia="zh-TW"/>
              </w:rPr>
              <w:t>、</w:t>
            </w:r>
            <w:r w:rsidRPr="001C78C3">
              <w:rPr>
                <w:rFonts w:ascii="新細明體" w:eastAsia="新細明體" w:hAnsi="新細明體"/>
                <w:spacing w:val="-3"/>
              </w:rPr>
              <w:t>四</w:t>
            </w:r>
          </w:p>
        </w:tc>
        <w:tc>
          <w:tcPr>
            <w:tcW w:w="2293" w:type="dxa"/>
            <w:tcBorders>
              <w:top w:val="single" w:sz="4" w:space="0" w:color="000000"/>
              <w:left w:val="single" w:sz="4" w:space="0" w:color="000000"/>
              <w:bottom w:val="single" w:sz="4" w:space="0" w:color="000000"/>
              <w:right w:val="single" w:sz="4" w:space="0" w:color="000000"/>
            </w:tcBorders>
            <w:vAlign w:val="center"/>
          </w:tcPr>
          <w:p w14:paraId="57BF7668"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講座</w:t>
            </w:r>
          </w:p>
          <w:p w14:paraId="672E6765"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課堂討論</w:t>
            </w:r>
          </w:p>
          <w:p w14:paraId="7A4171F1"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輔導課</w:t>
            </w:r>
          </w:p>
        </w:tc>
      </w:tr>
      <w:tr w:rsidR="003A19F2" w:rsidRPr="001C78C3" w14:paraId="0035C76C" w14:textId="77777777" w:rsidTr="006909D8">
        <w:trPr>
          <w:cantSplit/>
        </w:trPr>
        <w:tc>
          <w:tcPr>
            <w:tcW w:w="4756" w:type="dxa"/>
            <w:tcBorders>
              <w:top w:val="single" w:sz="4" w:space="0" w:color="000000"/>
              <w:left w:val="single" w:sz="4" w:space="0" w:color="000000"/>
              <w:bottom w:val="single" w:sz="4" w:space="0" w:color="000000"/>
              <w:right w:val="single" w:sz="4" w:space="0" w:color="000000"/>
            </w:tcBorders>
          </w:tcPr>
          <w:p w14:paraId="6351BD88" w14:textId="77777777" w:rsidR="003A19F2" w:rsidRPr="001C78C3" w:rsidRDefault="003A19F2" w:rsidP="006909D8">
            <w:pPr>
              <w:rPr>
                <w:rFonts w:ascii="新細明體" w:eastAsia="新細明體" w:hAnsi="新細明體"/>
                <w:b/>
                <w:bCs/>
                <w:lang w:eastAsia="zh-TW"/>
              </w:rPr>
            </w:pPr>
            <w:r w:rsidRPr="001C78C3">
              <w:rPr>
                <w:rFonts w:ascii="新細明體" w:eastAsia="新細明體" w:hAnsi="新細明體" w:cs="MS Mincho" w:hint="eastAsia"/>
                <w:b/>
                <w:bCs/>
                <w:lang w:eastAsia="zh-TW"/>
              </w:rPr>
              <w:lastRenderedPageBreak/>
              <w:t>香港、地區及國際層面的教育創新與組織的個案研究及當代實踐</w:t>
            </w:r>
          </w:p>
          <w:p w14:paraId="51E0ED50"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探討政策、文化、組織結構及技術在促進或阻礙創新方面的作用；基於長期觀察和最佳實踐，探討和討論如何使創新具有可持續性和</w:t>
            </w:r>
            <w:proofErr w:type="gramStart"/>
            <w:r w:rsidRPr="001C78C3">
              <w:rPr>
                <w:rFonts w:ascii="新細明體" w:eastAsia="新細明體" w:hAnsi="新細明體" w:cs="MS Mincho" w:hint="eastAsia"/>
                <w:lang w:eastAsia="zh-TW"/>
              </w:rPr>
              <w:t>可</w:t>
            </w:r>
            <w:proofErr w:type="gramEnd"/>
            <w:r w:rsidRPr="001C78C3">
              <w:rPr>
                <w:rFonts w:ascii="新細明體" w:eastAsia="新細明體" w:hAnsi="新細明體" w:cs="MS Mincho" w:hint="eastAsia"/>
                <w:lang w:eastAsia="zh-TW"/>
              </w:rPr>
              <w:t>推廣性。</w:t>
            </w:r>
          </w:p>
          <w:p w14:paraId="3CFCE6E9"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評估不同情境下各種創新及組織變革的成效；分析文化及情境因素（尤其是東亞地區的相關因素）如何影響教育創新的採用與調整。</w:t>
            </w:r>
          </w:p>
          <w:p w14:paraId="4D33521C"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識別並提出克服創新障礙的策略，營造持續改進的文化氛圍。</w:t>
            </w:r>
          </w:p>
          <w:p w14:paraId="44E1D15E" w14:textId="77777777" w:rsidR="003A19F2" w:rsidRPr="001C78C3" w:rsidRDefault="003A19F2" w:rsidP="006909D8">
            <w:pPr>
              <w:rPr>
                <w:rFonts w:ascii="新細明體" w:eastAsia="新細明體" w:hAnsi="新細明體"/>
                <w:iCs/>
                <w:lang w:eastAsia="zh-TW"/>
              </w:rPr>
            </w:pPr>
            <w:r w:rsidRPr="001C78C3">
              <w:rPr>
                <w:rFonts w:ascii="新細明體" w:eastAsia="新細明體" w:hAnsi="新細明體" w:cs="MS Mincho" w:hint="eastAsia"/>
                <w:lang w:eastAsia="zh-TW"/>
              </w:rPr>
              <w:t>分組分析並展示所選個案研究，重點探討該情境下創新的驅動因素、面臨的挑戰及成果；或對不同地區的教育創新政策進行比較分析，提出適用於本地的調整建議。</w:t>
            </w:r>
          </w:p>
        </w:tc>
        <w:tc>
          <w:tcPr>
            <w:tcW w:w="1710" w:type="dxa"/>
            <w:tcBorders>
              <w:top w:val="single" w:sz="4" w:space="0" w:color="000000"/>
              <w:left w:val="single" w:sz="4" w:space="0" w:color="000000"/>
              <w:bottom w:val="single" w:sz="4" w:space="0" w:color="000000"/>
              <w:right w:val="single" w:sz="4" w:space="0" w:color="000000"/>
            </w:tcBorders>
            <w:vAlign w:val="center"/>
          </w:tcPr>
          <w:p w14:paraId="2629CAC8" w14:textId="77777777" w:rsidR="003A19F2" w:rsidRPr="001C78C3" w:rsidRDefault="003A19F2" w:rsidP="006909D8">
            <w:pPr>
              <w:jc w:val="center"/>
              <w:rPr>
                <w:rFonts w:ascii="新細明體" w:eastAsia="新細明體" w:hAnsi="新細明體"/>
                <w:spacing w:val="-3"/>
                <w:lang w:eastAsia="zh-TW"/>
              </w:rPr>
            </w:pPr>
            <w:r w:rsidRPr="001C78C3">
              <w:rPr>
                <w:rFonts w:ascii="新細明體" w:eastAsia="新細明體" w:hAnsi="新細明體" w:hint="eastAsia"/>
                <w:spacing w:val="-3"/>
                <w:lang w:eastAsia="zh-TW"/>
              </w:rPr>
              <w:t>二、三、四</w:t>
            </w:r>
          </w:p>
        </w:tc>
        <w:tc>
          <w:tcPr>
            <w:tcW w:w="2293" w:type="dxa"/>
            <w:tcBorders>
              <w:top w:val="single" w:sz="4" w:space="0" w:color="000000"/>
              <w:left w:val="single" w:sz="4" w:space="0" w:color="000000"/>
              <w:bottom w:val="single" w:sz="4" w:space="0" w:color="000000"/>
              <w:right w:val="single" w:sz="4" w:space="0" w:color="000000"/>
            </w:tcBorders>
            <w:vAlign w:val="center"/>
          </w:tcPr>
          <w:p w14:paraId="2C552702"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hint="eastAsia"/>
                <w:lang w:eastAsia="zh-TW"/>
              </w:rPr>
              <w:t>講座</w:t>
            </w:r>
          </w:p>
          <w:p w14:paraId="59C65516"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個案研究</w:t>
            </w:r>
          </w:p>
          <w:p w14:paraId="28BB1345"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分組研究</w:t>
            </w:r>
          </w:p>
          <w:p w14:paraId="2BDF1596"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輔導課</w:t>
            </w:r>
          </w:p>
          <w:p w14:paraId="284BD4F7"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lang w:eastAsia="zh-TW"/>
              </w:rPr>
              <w:t>邀請來自香港、地區及國際組織的嘉賓演講者分享第一手經驗，随後進行問答環節</w:t>
            </w:r>
            <w:r w:rsidRPr="001C78C3">
              <w:rPr>
                <w:rFonts w:ascii="新細明體" w:hAnsi="新細明體" w:cs="MS Mincho" w:hint="eastAsia"/>
                <w:lang w:eastAsia="zh-TW"/>
              </w:rPr>
              <w:t>。</w:t>
            </w:r>
          </w:p>
        </w:tc>
      </w:tr>
      <w:tr w:rsidR="003A19F2" w:rsidRPr="001C78C3" w14:paraId="3F4BBFD0" w14:textId="77777777" w:rsidTr="006909D8">
        <w:tc>
          <w:tcPr>
            <w:tcW w:w="4756" w:type="dxa"/>
            <w:tcBorders>
              <w:top w:val="single" w:sz="4" w:space="0" w:color="000000"/>
              <w:left w:val="single" w:sz="4" w:space="0" w:color="000000"/>
              <w:bottom w:val="single" w:sz="4" w:space="0" w:color="000000"/>
              <w:right w:val="single" w:sz="4" w:space="0" w:color="000000"/>
            </w:tcBorders>
          </w:tcPr>
          <w:p w14:paraId="2A303CD9" w14:textId="77777777" w:rsidR="003A19F2" w:rsidRPr="001C78C3" w:rsidRDefault="003A19F2" w:rsidP="006909D8">
            <w:pPr>
              <w:rPr>
                <w:rFonts w:ascii="新細明體" w:eastAsia="新細明體" w:hAnsi="新細明體"/>
                <w:b/>
                <w:bCs/>
                <w:lang w:eastAsia="zh-TW"/>
              </w:rPr>
            </w:pPr>
            <w:r w:rsidRPr="001C78C3">
              <w:rPr>
                <w:rFonts w:ascii="新細明體" w:eastAsia="新細明體" w:hAnsi="新細明體" w:cs="MS Mincho" w:hint="eastAsia"/>
                <w:b/>
                <w:bCs/>
                <w:lang w:eastAsia="zh-TW"/>
              </w:rPr>
              <w:t>基於研究證據和數據驅動方法的設計思維與決策</w:t>
            </w:r>
          </w:p>
          <w:p w14:paraId="179B16AB"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批判性地評估並運用研究成果為創新策略提供依據；</w:t>
            </w:r>
            <w:r w:rsidRPr="001E279C">
              <w:rPr>
                <w:rFonts w:ascii="新細明體" w:eastAsia="新細明體" w:hAnsi="新細明體" w:cs="MS Mincho" w:hint="eastAsia"/>
                <w:lang w:eastAsia="zh-TW"/>
              </w:rPr>
              <w:t>探究如何藉由大型語言模型及其他人工智慧工具處理與分析的研究數據，為教學、學習及管理決策提供依據</w:t>
            </w:r>
            <w:r w:rsidRPr="001C78C3">
              <w:rPr>
                <w:rFonts w:ascii="新細明體" w:eastAsia="新細明體" w:hAnsi="新細明體" w:cs="MS Mincho" w:hint="eastAsia"/>
                <w:lang w:eastAsia="zh-TW"/>
              </w:rPr>
              <w:t>。</w:t>
            </w:r>
          </w:p>
          <w:p w14:paraId="33C16B13" w14:textId="77777777" w:rsidR="003A19F2" w:rsidRPr="001C78C3" w:rsidRDefault="003A19F2" w:rsidP="006909D8">
            <w:pPr>
              <w:rPr>
                <w:rFonts w:ascii="新細明體" w:eastAsia="新細明體" w:hAnsi="新細明體"/>
                <w:lang w:eastAsia="zh-TW"/>
              </w:rPr>
            </w:pPr>
            <w:r w:rsidRPr="001C78C3">
              <w:rPr>
                <w:rFonts w:ascii="新細明體" w:eastAsia="新細明體" w:hAnsi="新細明體" w:cs="MS Mincho" w:hint="eastAsia"/>
                <w:lang w:eastAsia="zh-TW"/>
              </w:rPr>
              <w:t>收集並分析原始數據和</w:t>
            </w:r>
            <w:r w:rsidRPr="001C78C3">
              <w:rPr>
                <w:rFonts w:ascii="新細明體" w:eastAsia="新細明體" w:hAnsi="新細明體"/>
                <w:lang w:eastAsia="zh-TW"/>
              </w:rPr>
              <w:t xml:space="preserve"> / </w:t>
            </w:r>
            <w:r w:rsidRPr="001C78C3">
              <w:rPr>
                <w:rFonts w:ascii="新細明體" w:eastAsia="新細明體" w:hAnsi="新細明體" w:cs="MS Mincho" w:hint="eastAsia"/>
                <w:lang w:eastAsia="zh-TW"/>
              </w:rPr>
              <w:t>或二手數據，為決策提供依據並提出可行建議。</w:t>
            </w:r>
          </w:p>
          <w:p w14:paraId="1E358049" w14:textId="77777777" w:rsidR="003A19F2" w:rsidRPr="001C78C3" w:rsidRDefault="003A19F2" w:rsidP="006909D8">
            <w:pPr>
              <w:rPr>
                <w:rFonts w:ascii="新細明體" w:eastAsia="新細明體" w:hAnsi="新細明體" w:cs="MS Mincho"/>
                <w:lang w:eastAsia="zh-TW"/>
              </w:rPr>
            </w:pPr>
            <w:r w:rsidRPr="001C78C3">
              <w:rPr>
                <w:rFonts w:ascii="新細明體" w:eastAsia="新細明體" w:hAnsi="新細明體" w:cs="MS Mincho" w:hint="eastAsia"/>
                <w:lang w:eastAsia="zh-TW"/>
              </w:rPr>
              <w:t>設計並提出數據驅動、基於證據的策略，以應對真實世界中的教育挑戰。</w:t>
            </w:r>
          </w:p>
        </w:tc>
        <w:tc>
          <w:tcPr>
            <w:tcW w:w="1710" w:type="dxa"/>
            <w:tcBorders>
              <w:top w:val="single" w:sz="4" w:space="0" w:color="000000"/>
              <w:left w:val="single" w:sz="4" w:space="0" w:color="000000"/>
              <w:bottom w:val="single" w:sz="4" w:space="0" w:color="000000"/>
              <w:right w:val="single" w:sz="4" w:space="0" w:color="000000"/>
            </w:tcBorders>
            <w:vAlign w:val="center"/>
          </w:tcPr>
          <w:p w14:paraId="058735D5" w14:textId="77777777" w:rsidR="003A19F2" w:rsidRPr="001C78C3" w:rsidRDefault="003A19F2" w:rsidP="006909D8">
            <w:pPr>
              <w:jc w:val="center"/>
              <w:rPr>
                <w:rFonts w:ascii="新細明體" w:eastAsia="新細明體" w:hAnsi="新細明體"/>
                <w:spacing w:val="-3"/>
                <w:lang w:eastAsia="zh-TW"/>
              </w:rPr>
            </w:pPr>
            <w:r w:rsidRPr="001C78C3">
              <w:rPr>
                <w:rFonts w:ascii="新細明體" w:eastAsia="新細明體" w:hAnsi="新細明體" w:hint="eastAsia"/>
                <w:spacing w:val="-3"/>
                <w:lang w:eastAsia="zh-TW"/>
              </w:rPr>
              <w:t>二、四</w:t>
            </w:r>
          </w:p>
        </w:tc>
        <w:tc>
          <w:tcPr>
            <w:tcW w:w="2293" w:type="dxa"/>
            <w:tcBorders>
              <w:top w:val="single" w:sz="4" w:space="0" w:color="000000"/>
              <w:left w:val="single" w:sz="4" w:space="0" w:color="000000"/>
              <w:bottom w:val="single" w:sz="4" w:space="0" w:color="000000"/>
              <w:right w:val="single" w:sz="4" w:space="0" w:color="000000"/>
            </w:tcBorders>
            <w:vAlign w:val="center"/>
          </w:tcPr>
          <w:p w14:paraId="2F28E088"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hint="eastAsia"/>
                <w:lang w:eastAsia="zh-TW"/>
              </w:rPr>
              <w:t>講座</w:t>
            </w:r>
          </w:p>
          <w:p w14:paraId="4E3A8511"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E279C">
              <w:rPr>
                <w:rFonts w:ascii="新細明體" w:hAnsi="新細明體" w:cs="MS Mincho" w:hint="eastAsia"/>
                <w:lang w:eastAsia="zh-TW"/>
              </w:rPr>
              <w:t>課堂練習與討論</w:t>
            </w:r>
          </w:p>
          <w:p w14:paraId="360FB7D7"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分組研究</w:t>
            </w:r>
          </w:p>
          <w:p w14:paraId="140C84B5" w14:textId="77777777" w:rsidR="003A19F2" w:rsidRPr="001C78C3" w:rsidRDefault="003A19F2" w:rsidP="006909D8">
            <w:pPr>
              <w:pStyle w:val="ListParagraph11"/>
              <w:numPr>
                <w:ilvl w:val="0"/>
                <w:numId w:val="1"/>
              </w:numPr>
              <w:spacing w:after="0" w:afterAutospacing="0" w:line="273" w:lineRule="auto"/>
              <w:ind w:left="317" w:hanging="357"/>
              <w:rPr>
                <w:rFonts w:ascii="新細明體" w:hAnsi="新細明體"/>
                <w:lang w:eastAsia="zh-TW"/>
              </w:rPr>
            </w:pPr>
            <w:r w:rsidRPr="001C78C3">
              <w:rPr>
                <w:rFonts w:ascii="新細明體" w:hAnsi="新細明體" w:cs="MS Mincho" w:hint="eastAsia"/>
                <w:lang w:eastAsia="zh-TW"/>
              </w:rPr>
              <w:t>輔導課</w:t>
            </w:r>
          </w:p>
        </w:tc>
      </w:tr>
    </w:tbl>
    <w:p w14:paraId="580A60E8" w14:textId="77777777" w:rsidR="003A19F2" w:rsidRDefault="003A19F2" w:rsidP="003A19F2">
      <w:pPr>
        <w:spacing w:line="278" w:lineRule="auto"/>
        <w:ind w:left="360"/>
        <w:rPr>
          <w:rFonts w:eastAsia="新細明體"/>
          <w:b/>
          <w:lang w:eastAsia="zh-TW"/>
        </w:rPr>
      </w:pPr>
      <w:r>
        <w:rPr>
          <w:rFonts w:eastAsia="新細明體"/>
          <w:b/>
          <w:lang w:eastAsia="zh-TW"/>
        </w:rPr>
        <w:t xml:space="preserve"> </w:t>
      </w:r>
    </w:p>
    <w:p w14:paraId="21349606" w14:textId="77777777" w:rsidR="003A19F2" w:rsidRDefault="003A19F2" w:rsidP="003A19F2">
      <w:pPr>
        <w:pStyle w:val="ListParagraph11"/>
        <w:numPr>
          <w:ilvl w:val="0"/>
          <w:numId w:val="11"/>
        </w:numPr>
        <w:spacing w:after="200" w:afterAutospacing="0" w:line="254" w:lineRule="auto"/>
        <w:ind w:left="284" w:hanging="284"/>
        <w:rPr>
          <w:b/>
        </w:rPr>
      </w:pPr>
      <w:r>
        <w:rPr>
          <w:b/>
        </w:rPr>
        <w:t>評核</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1843"/>
        <w:gridCol w:w="2243"/>
      </w:tblGrid>
      <w:tr w:rsidR="003A19F2" w:rsidRPr="00527A2A" w14:paraId="58BA1DB7" w14:textId="77777777" w:rsidTr="006909D8">
        <w:tc>
          <w:tcPr>
            <w:tcW w:w="4673" w:type="dxa"/>
            <w:tcBorders>
              <w:top w:val="single" w:sz="4" w:space="0" w:color="000000"/>
              <w:left w:val="single" w:sz="4" w:space="0" w:color="000000"/>
              <w:bottom w:val="single" w:sz="4" w:space="0" w:color="000000"/>
              <w:right w:val="single" w:sz="4" w:space="0" w:color="000000"/>
            </w:tcBorders>
          </w:tcPr>
          <w:p w14:paraId="796C33AD" w14:textId="77777777" w:rsidR="003A19F2" w:rsidRPr="00527A2A" w:rsidRDefault="003A19F2" w:rsidP="006909D8">
            <w:pPr>
              <w:jc w:val="center"/>
              <w:rPr>
                <w:rFonts w:ascii="新細明體" w:eastAsia="新細明體" w:hAnsi="新細明體"/>
                <w:b/>
                <w:i/>
              </w:rPr>
            </w:pPr>
            <w:r w:rsidRPr="00527A2A">
              <w:rPr>
                <w:rFonts w:ascii="新細明體" w:eastAsia="新細明體" w:hAnsi="新細明體"/>
                <w:b/>
              </w:rPr>
              <w:t>評核課業</w:t>
            </w:r>
          </w:p>
        </w:tc>
        <w:tc>
          <w:tcPr>
            <w:tcW w:w="1843" w:type="dxa"/>
            <w:tcBorders>
              <w:top w:val="single" w:sz="4" w:space="0" w:color="000000"/>
              <w:left w:val="single" w:sz="4" w:space="0" w:color="000000"/>
              <w:bottom w:val="single" w:sz="4" w:space="0" w:color="000000"/>
              <w:right w:val="single" w:sz="4" w:space="0" w:color="000000"/>
            </w:tcBorders>
          </w:tcPr>
          <w:p w14:paraId="47076956" w14:textId="77777777" w:rsidR="003A19F2" w:rsidRPr="00527A2A" w:rsidRDefault="003A19F2" w:rsidP="006909D8">
            <w:pPr>
              <w:jc w:val="center"/>
              <w:rPr>
                <w:rFonts w:ascii="新細明體" w:eastAsia="新細明體" w:hAnsi="新細明體"/>
                <w:b/>
              </w:rPr>
            </w:pPr>
            <w:r w:rsidRPr="00527A2A">
              <w:rPr>
                <w:rFonts w:ascii="新細明體" w:eastAsia="新細明體" w:hAnsi="新細明體"/>
                <w:b/>
              </w:rPr>
              <w:t>所</w:t>
            </w:r>
            <w:proofErr w:type="gramStart"/>
            <w:r w:rsidRPr="00527A2A">
              <w:rPr>
                <w:rFonts w:ascii="新細明體" w:eastAsia="新細明體" w:hAnsi="新細明體"/>
                <w:b/>
              </w:rPr>
              <w:t>佔</w:t>
            </w:r>
            <w:proofErr w:type="gramEnd"/>
            <w:r w:rsidRPr="00527A2A">
              <w:rPr>
                <w:rFonts w:ascii="新細明體" w:eastAsia="新細明體" w:hAnsi="新細明體"/>
                <w:b/>
              </w:rPr>
              <w:t>比重</w:t>
            </w:r>
          </w:p>
        </w:tc>
        <w:tc>
          <w:tcPr>
            <w:tcW w:w="2243" w:type="dxa"/>
            <w:tcBorders>
              <w:top w:val="single" w:sz="4" w:space="0" w:color="000000"/>
              <w:left w:val="single" w:sz="4" w:space="0" w:color="000000"/>
              <w:bottom w:val="single" w:sz="4" w:space="0" w:color="000000"/>
              <w:right w:val="single" w:sz="4" w:space="0" w:color="000000"/>
            </w:tcBorders>
          </w:tcPr>
          <w:p w14:paraId="0260DAE4" w14:textId="77777777" w:rsidR="003A19F2" w:rsidRPr="00527A2A" w:rsidRDefault="003A19F2" w:rsidP="006909D8">
            <w:pPr>
              <w:tabs>
                <w:tab w:val="left" w:pos="1451"/>
              </w:tabs>
              <w:jc w:val="center"/>
              <w:rPr>
                <w:rFonts w:ascii="新細明體" w:eastAsia="新細明體" w:hAnsi="新細明體"/>
                <w:b/>
                <w:lang w:eastAsia="zh-TW"/>
              </w:rPr>
            </w:pPr>
            <w:r w:rsidRPr="00527A2A">
              <w:rPr>
                <w:rFonts w:ascii="新細明體" w:eastAsia="新細明體" w:hAnsi="新細明體"/>
                <w:b/>
                <w:lang w:eastAsia="zh-TW"/>
              </w:rPr>
              <w:t xml:space="preserve">預期學習成果  </w:t>
            </w:r>
          </w:p>
        </w:tc>
      </w:tr>
      <w:tr w:rsidR="003A19F2" w:rsidRPr="00527A2A" w14:paraId="0AE5B59D" w14:textId="77777777" w:rsidTr="006909D8">
        <w:trPr>
          <w:trHeight w:val="283"/>
        </w:trPr>
        <w:tc>
          <w:tcPr>
            <w:tcW w:w="4673" w:type="dxa"/>
            <w:tcBorders>
              <w:top w:val="single" w:sz="4" w:space="0" w:color="000000"/>
              <w:left w:val="single" w:sz="4" w:space="0" w:color="000000"/>
              <w:bottom w:val="single" w:sz="4" w:space="0" w:color="000000"/>
              <w:right w:val="single" w:sz="4" w:space="0" w:color="000000"/>
            </w:tcBorders>
          </w:tcPr>
          <w:p w14:paraId="7712DADC" w14:textId="77777777" w:rsidR="003A19F2" w:rsidRPr="00527A2A" w:rsidRDefault="003A19F2" w:rsidP="006909D8">
            <w:pPr>
              <w:rPr>
                <w:rFonts w:ascii="新細明體" w:eastAsia="新細明體" w:hAnsi="新細明體"/>
                <w:lang w:eastAsia="zh-TW"/>
              </w:rPr>
            </w:pPr>
            <w:r w:rsidRPr="00527A2A">
              <w:rPr>
                <w:rFonts w:ascii="新細明體" w:eastAsia="新細明體" w:hAnsi="新細明體"/>
                <w:lang w:eastAsia="zh-TW"/>
              </w:rPr>
              <w:t xml:space="preserve">(a) </w:t>
            </w:r>
            <w:bookmarkStart w:id="0" w:name="_Hlk220408227"/>
            <w:r w:rsidRPr="00527A2A">
              <w:rPr>
                <w:rFonts w:ascii="新細明體" w:eastAsia="新細明體" w:hAnsi="新細明體" w:cs="MS Mincho" w:hint="eastAsia"/>
                <w:lang w:eastAsia="zh-TW"/>
              </w:rPr>
              <w:t>課堂參與</w:t>
            </w:r>
            <w:bookmarkEnd w:id="0"/>
          </w:p>
          <w:p w14:paraId="2963118D" w14:textId="77777777" w:rsidR="003A19F2" w:rsidRPr="00527A2A" w:rsidRDefault="003A19F2" w:rsidP="006909D8">
            <w:pPr>
              <w:rPr>
                <w:rFonts w:ascii="新細明體" w:eastAsia="新細明體" w:hAnsi="新細明體"/>
                <w:lang w:eastAsia="zh-TW"/>
              </w:rPr>
            </w:pPr>
            <w:r w:rsidRPr="00527A2A">
              <w:rPr>
                <w:rFonts w:ascii="新細明體" w:eastAsia="新細明體" w:hAnsi="新細明體" w:cs="MS Mincho" w:hint="eastAsia"/>
                <w:lang w:eastAsia="zh-TW"/>
              </w:rPr>
              <w:t>參與課堂討論、輔導課環節及分組活動。</w:t>
            </w:r>
          </w:p>
        </w:tc>
        <w:tc>
          <w:tcPr>
            <w:tcW w:w="1843" w:type="dxa"/>
            <w:tcBorders>
              <w:top w:val="single" w:sz="4" w:space="0" w:color="000000"/>
              <w:left w:val="single" w:sz="4" w:space="0" w:color="000000"/>
              <w:bottom w:val="single" w:sz="4" w:space="0" w:color="000000"/>
              <w:right w:val="single" w:sz="4" w:space="0" w:color="000000"/>
            </w:tcBorders>
            <w:vAlign w:val="center"/>
          </w:tcPr>
          <w:p w14:paraId="58A509CA" w14:textId="77777777" w:rsidR="003A19F2" w:rsidRPr="00527A2A" w:rsidRDefault="003A19F2" w:rsidP="006909D8">
            <w:pPr>
              <w:jc w:val="center"/>
              <w:rPr>
                <w:rFonts w:ascii="新細明體" w:eastAsia="新細明體" w:hAnsi="新細明體"/>
              </w:rPr>
            </w:pPr>
            <w:r w:rsidRPr="00527A2A">
              <w:rPr>
                <w:rFonts w:ascii="新細明體" w:eastAsia="新細明體" w:hAnsi="新細明體"/>
                <w:lang w:val="en-US"/>
              </w:rPr>
              <w:t>1</w:t>
            </w:r>
            <w:r w:rsidRPr="00527A2A">
              <w:rPr>
                <w:rFonts w:ascii="新細明體" w:eastAsia="新細明體" w:hAnsi="新細明體" w:hint="eastAsia"/>
                <w:lang w:val="en-US" w:eastAsia="zh-TW"/>
              </w:rPr>
              <w:t>5</w:t>
            </w:r>
            <w:r w:rsidRPr="00527A2A">
              <w:rPr>
                <w:rFonts w:ascii="新細明體" w:eastAsia="新細明體" w:hAnsi="新細明體"/>
              </w:rPr>
              <w:t>%</w:t>
            </w:r>
          </w:p>
        </w:tc>
        <w:tc>
          <w:tcPr>
            <w:tcW w:w="2243" w:type="dxa"/>
            <w:tcBorders>
              <w:top w:val="single" w:sz="4" w:space="0" w:color="000000"/>
              <w:left w:val="single" w:sz="4" w:space="0" w:color="000000"/>
              <w:bottom w:val="single" w:sz="4" w:space="0" w:color="000000"/>
              <w:right w:val="single" w:sz="4" w:space="0" w:color="000000"/>
            </w:tcBorders>
            <w:vAlign w:val="center"/>
          </w:tcPr>
          <w:p w14:paraId="4E7573BB" w14:textId="77777777" w:rsidR="003A19F2" w:rsidRPr="00527A2A" w:rsidRDefault="003A19F2" w:rsidP="006909D8">
            <w:pPr>
              <w:jc w:val="center"/>
              <w:rPr>
                <w:rFonts w:ascii="新細明體" w:eastAsia="新細明體" w:hAnsi="新細明體"/>
              </w:rPr>
            </w:pPr>
            <w:r w:rsidRPr="00527A2A">
              <w:rPr>
                <w:rFonts w:ascii="新細明體" w:eastAsia="新細明體" w:hAnsi="新細明體"/>
                <w:spacing w:val="-3"/>
              </w:rPr>
              <w:t>成果一至四</w:t>
            </w:r>
          </w:p>
        </w:tc>
      </w:tr>
      <w:tr w:rsidR="003A19F2" w:rsidRPr="00527A2A" w14:paraId="3A1C81C9" w14:textId="77777777" w:rsidTr="006909D8">
        <w:tc>
          <w:tcPr>
            <w:tcW w:w="4673" w:type="dxa"/>
            <w:tcBorders>
              <w:top w:val="single" w:sz="4" w:space="0" w:color="000000"/>
              <w:left w:val="single" w:sz="4" w:space="0" w:color="000000"/>
              <w:bottom w:val="single" w:sz="4" w:space="0" w:color="000000"/>
              <w:right w:val="single" w:sz="4" w:space="0" w:color="000000"/>
            </w:tcBorders>
          </w:tcPr>
          <w:p w14:paraId="2974F1FF" w14:textId="77777777" w:rsidR="003A19F2" w:rsidRPr="00527A2A" w:rsidRDefault="003A19F2" w:rsidP="006909D8">
            <w:pPr>
              <w:rPr>
                <w:rFonts w:ascii="新細明體" w:eastAsia="新細明體" w:hAnsi="新細明體"/>
                <w:lang w:eastAsia="zh-TW"/>
              </w:rPr>
            </w:pPr>
            <w:r w:rsidRPr="00527A2A">
              <w:rPr>
                <w:rFonts w:ascii="新細明體" w:eastAsia="新細明體" w:hAnsi="新細明體"/>
                <w:lang w:eastAsia="zh-TW"/>
              </w:rPr>
              <w:t xml:space="preserve">(b) </w:t>
            </w:r>
            <w:r w:rsidRPr="00527A2A">
              <w:rPr>
                <w:rFonts w:ascii="新細明體" w:eastAsia="新細明體" w:hAnsi="新細明體" w:cs="MS Mincho" w:hint="eastAsia"/>
                <w:lang w:eastAsia="zh-TW"/>
              </w:rPr>
              <w:t>分組</w:t>
            </w:r>
            <w:proofErr w:type="gramStart"/>
            <w:r w:rsidRPr="00527A2A">
              <w:rPr>
                <w:rFonts w:ascii="新細明體" w:eastAsia="新細明體" w:hAnsi="新細明體" w:cs="MS Mincho" w:hint="eastAsia"/>
                <w:lang w:eastAsia="zh-TW"/>
              </w:rPr>
              <w:t>匯</w:t>
            </w:r>
            <w:proofErr w:type="gramEnd"/>
            <w:r w:rsidRPr="00527A2A">
              <w:rPr>
                <w:rFonts w:ascii="新細明體" w:eastAsia="新細明體" w:hAnsi="新細明體" w:cs="MS Mincho" w:hint="eastAsia"/>
                <w:lang w:eastAsia="zh-TW"/>
              </w:rPr>
              <w:t>報</w:t>
            </w:r>
          </w:p>
          <w:p w14:paraId="067492B1" w14:textId="77777777" w:rsidR="003A19F2" w:rsidRPr="00527A2A" w:rsidRDefault="003A19F2" w:rsidP="006909D8">
            <w:pPr>
              <w:rPr>
                <w:rFonts w:ascii="新細明體" w:eastAsia="新細明體" w:hAnsi="新細明體"/>
                <w:lang w:eastAsia="zh-TW"/>
              </w:rPr>
            </w:pPr>
            <w:r w:rsidRPr="00527A2A">
              <w:rPr>
                <w:rFonts w:ascii="新細明體" w:eastAsia="新細明體" w:hAnsi="新細明體" w:cs="MS Mincho" w:hint="eastAsia"/>
                <w:lang w:eastAsia="zh-TW"/>
              </w:rPr>
              <w:t>學生分組對教育相關領域的創新組織進行個案研究或跨個案分析。分組</w:t>
            </w:r>
            <w:proofErr w:type="gramStart"/>
            <w:r w:rsidRPr="00527A2A">
              <w:rPr>
                <w:rFonts w:ascii="新細明體" w:eastAsia="新細明體" w:hAnsi="新細明體" w:cs="MS Mincho" w:hint="eastAsia"/>
                <w:lang w:eastAsia="zh-TW"/>
              </w:rPr>
              <w:t>匯報時</w:t>
            </w:r>
            <w:proofErr w:type="gramEnd"/>
            <w:r w:rsidRPr="00527A2A">
              <w:rPr>
                <w:rFonts w:ascii="新細明體" w:eastAsia="新細明體" w:hAnsi="新細明體" w:cs="MS Mincho" w:hint="eastAsia"/>
                <w:lang w:eastAsia="zh-TW"/>
              </w:rPr>
              <w:t>長約</w:t>
            </w:r>
            <w:r w:rsidRPr="00527A2A">
              <w:rPr>
                <w:rFonts w:ascii="新細明體" w:eastAsia="新細明體" w:hAnsi="新細明體"/>
                <w:lang w:eastAsia="zh-TW"/>
              </w:rPr>
              <w:t xml:space="preserve"> 25 </w:t>
            </w:r>
            <w:r w:rsidRPr="00527A2A">
              <w:rPr>
                <w:rFonts w:ascii="新細明體" w:eastAsia="新細明體" w:hAnsi="新細明體" w:cs="MS Mincho" w:hint="eastAsia"/>
                <w:lang w:eastAsia="zh-TW"/>
              </w:rPr>
              <w:t>分鐘，需展示對創新實踐背後原則的理解，融入基於研究的證據，並評估教育創新的影響。</w:t>
            </w:r>
          </w:p>
        </w:tc>
        <w:tc>
          <w:tcPr>
            <w:tcW w:w="1843" w:type="dxa"/>
            <w:tcBorders>
              <w:top w:val="single" w:sz="4" w:space="0" w:color="000000"/>
              <w:left w:val="single" w:sz="4" w:space="0" w:color="000000"/>
              <w:bottom w:val="single" w:sz="4" w:space="0" w:color="000000"/>
              <w:right w:val="single" w:sz="4" w:space="0" w:color="000000"/>
            </w:tcBorders>
            <w:vAlign w:val="center"/>
          </w:tcPr>
          <w:p w14:paraId="412C359E" w14:textId="77777777" w:rsidR="003A19F2" w:rsidRPr="00527A2A" w:rsidRDefault="003A19F2" w:rsidP="006909D8">
            <w:pPr>
              <w:jc w:val="center"/>
              <w:rPr>
                <w:rFonts w:ascii="新細明體" w:eastAsia="新細明體" w:hAnsi="新細明體"/>
              </w:rPr>
            </w:pPr>
            <w:r w:rsidRPr="00527A2A">
              <w:rPr>
                <w:rFonts w:ascii="新細明體" w:eastAsia="新細明體" w:hAnsi="新細明體" w:hint="eastAsia"/>
                <w:lang w:val="en-US" w:eastAsia="zh-TW"/>
              </w:rPr>
              <w:t>25</w:t>
            </w:r>
            <w:r w:rsidRPr="00527A2A">
              <w:rPr>
                <w:rFonts w:ascii="新細明體" w:eastAsia="新細明體" w:hAnsi="新細明體"/>
              </w:rPr>
              <w:t>%</w:t>
            </w:r>
          </w:p>
        </w:tc>
        <w:tc>
          <w:tcPr>
            <w:tcW w:w="2243" w:type="dxa"/>
            <w:tcBorders>
              <w:top w:val="single" w:sz="4" w:space="0" w:color="000000"/>
              <w:left w:val="single" w:sz="4" w:space="0" w:color="000000"/>
              <w:bottom w:val="single" w:sz="4" w:space="0" w:color="000000"/>
              <w:right w:val="single" w:sz="4" w:space="0" w:color="000000"/>
            </w:tcBorders>
            <w:vAlign w:val="center"/>
          </w:tcPr>
          <w:p w14:paraId="5811B368" w14:textId="77777777" w:rsidR="003A19F2" w:rsidRPr="00527A2A" w:rsidRDefault="003A19F2" w:rsidP="006909D8">
            <w:pPr>
              <w:jc w:val="center"/>
              <w:rPr>
                <w:rFonts w:ascii="新細明體" w:eastAsia="新細明體" w:hAnsi="新細明體"/>
              </w:rPr>
            </w:pPr>
            <w:r w:rsidRPr="00527A2A">
              <w:rPr>
                <w:rFonts w:ascii="新細明體" w:eastAsia="新細明體" w:hAnsi="新細明體"/>
                <w:spacing w:val="-3"/>
              </w:rPr>
              <w:t>成果一至四</w:t>
            </w:r>
          </w:p>
        </w:tc>
      </w:tr>
      <w:tr w:rsidR="003A19F2" w:rsidRPr="00527A2A" w14:paraId="0FF64F0C" w14:textId="77777777" w:rsidTr="006909D8">
        <w:tc>
          <w:tcPr>
            <w:tcW w:w="4673" w:type="dxa"/>
            <w:tcBorders>
              <w:top w:val="single" w:sz="4" w:space="0" w:color="000000"/>
              <w:left w:val="single" w:sz="4" w:space="0" w:color="000000"/>
              <w:bottom w:val="single" w:sz="4" w:space="0" w:color="000000"/>
              <w:right w:val="single" w:sz="4" w:space="0" w:color="000000"/>
            </w:tcBorders>
          </w:tcPr>
          <w:p w14:paraId="72ABD029" w14:textId="77777777" w:rsidR="003A19F2" w:rsidRPr="00527A2A" w:rsidRDefault="003A19F2" w:rsidP="006909D8">
            <w:pPr>
              <w:rPr>
                <w:rFonts w:ascii="新細明體" w:eastAsia="新細明體" w:hAnsi="新細明體"/>
                <w:lang w:eastAsia="zh-TW"/>
              </w:rPr>
            </w:pPr>
            <w:r w:rsidRPr="00527A2A">
              <w:rPr>
                <w:rFonts w:ascii="新細明體" w:eastAsia="新細明體" w:hAnsi="新細明體"/>
                <w:lang w:eastAsia="zh-TW"/>
              </w:rPr>
              <w:t xml:space="preserve">(c) </w:t>
            </w:r>
            <w:proofErr w:type="gramStart"/>
            <w:r w:rsidRPr="00527A2A">
              <w:rPr>
                <w:rFonts w:ascii="新細明體" w:eastAsia="新細明體" w:hAnsi="新細明體" w:cs="MS Mincho" w:hint="eastAsia"/>
                <w:lang w:eastAsia="zh-TW"/>
              </w:rPr>
              <w:t>反思性電子</w:t>
            </w:r>
            <w:proofErr w:type="gramEnd"/>
            <w:r w:rsidRPr="00527A2A">
              <w:rPr>
                <w:rFonts w:ascii="新細明體" w:eastAsia="新細明體" w:hAnsi="新細明體" w:cs="MS Mincho" w:hint="eastAsia"/>
                <w:lang w:eastAsia="zh-TW"/>
              </w:rPr>
              <w:t>學習檔案</w:t>
            </w:r>
          </w:p>
          <w:p w14:paraId="445DB46C" w14:textId="77777777" w:rsidR="003A19F2" w:rsidRPr="00527A2A" w:rsidRDefault="003A19F2" w:rsidP="006909D8">
            <w:pPr>
              <w:rPr>
                <w:rFonts w:ascii="新細明體" w:eastAsia="新細明體" w:hAnsi="新細明體"/>
                <w:lang w:eastAsia="zh-TW"/>
              </w:rPr>
            </w:pPr>
            <w:r w:rsidRPr="00527A2A">
              <w:rPr>
                <w:rFonts w:ascii="新細明體" w:eastAsia="新細明體" w:hAnsi="新細明體" w:cs="MS Mincho" w:hint="eastAsia"/>
                <w:lang w:eastAsia="zh-TW"/>
              </w:rPr>
              <w:t>學生以電子學習檔案的形式記錄、整理並展示整個課程的學習歷程，圍繞與教育創新相關的自擬主題進行撰寫。</w:t>
            </w:r>
            <w:r w:rsidRPr="00527A2A">
              <w:rPr>
                <w:rFonts w:ascii="新細明體" w:eastAsia="新細明體" w:hAnsi="新細明體" w:cs="MS Mincho" w:hint="eastAsia"/>
              </w:rPr>
              <w:t>（字</w:t>
            </w:r>
            <w:proofErr w:type="gramStart"/>
            <w:r w:rsidRPr="00527A2A">
              <w:rPr>
                <w:rFonts w:ascii="新細明體" w:eastAsia="新細明體" w:hAnsi="新細明體" w:cs="MS Mincho" w:hint="eastAsia"/>
              </w:rPr>
              <w:t>數</w:t>
            </w:r>
            <w:proofErr w:type="gramEnd"/>
            <w:r w:rsidRPr="00527A2A">
              <w:rPr>
                <w:rFonts w:ascii="新細明體" w:eastAsia="新細明體" w:hAnsi="新細明體" w:cs="MS Mincho" w:hint="eastAsia"/>
              </w:rPr>
              <w:t>要求：</w:t>
            </w:r>
            <w:r>
              <w:rPr>
                <w:rFonts w:ascii="新細明體" w:eastAsia="新細明體" w:hAnsi="新細明體"/>
              </w:rPr>
              <w:t>2,88</w:t>
            </w:r>
            <w:r w:rsidRPr="00527A2A">
              <w:rPr>
                <w:rFonts w:ascii="新細明體" w:eastAsia="新細明體" w:hAnsi="新細明體"/>
              </w:rPr>
              <w:t xml:space="preserve">0 </w:t>
            </w:r>
            <w:r w:rsidRPr="00527A2A">
              <w:rPr>
                <w:rFonts w:ascii="新細明體" w:eastAsia="新細明體" w:hAnsi="新細明體" w:cs="MS Mincho" w:hint="eastAsia"/>
              </w:rPr>
              <w:t>字）</w:t>
            </w:r>
          </w:p>
        </w:tc>
        <w:tc>
          <w:tcPr>
            <w:tcW w:w="1843" w:type="dxa"/>
            <w:tcBorders>
              <w:top w:val="single" w:sz="4" w:space="0" w:color="000000"/>
              <w:left w:val="single" w:sz="4" w:space="0" w:color="000000"/>
              <w:bottom w:val="single" w:sz="4" w:space="0" w:color="000000"/>
              <w:right w:val="single" w:sz="4" w:space="0" w:color="000000"/>
            </w:tcBorders>
            <w:vAlign w:val="center"/>
          </w:tcPr>
          <w:p w14:paraId="59DF7311" w14:textId="77777777" w:rsidR="003A19F2" w:rsidRPr="00527A2A" w:rsidRDefault="003A19F2" w:rsidP="006909D8">
            <w:pPr>
              <w:jc w:val="center"/>
              <w:rPr>
                <w:rFonts w:ascii="新細明體" w:eastAsia="新細明體" w:hAnsi="新細明體"/>
              </w:rPr>
            </w:pPr>
            <w:r w:rsidRPr="00527A2A">
              <w:rPr>
                <w:rFonts w:ascii="新細明體" w:eastAsia="新細明體" w:hAnsi="新細明體" w:hint="eastAsia"/>
                <w:lang w:val="en-US" w:eastAsia="zh-TW"/>
              </w:rPr>
              <w:t>60</w:t>
            </w:r>
            <w:r w:rsidRPr="00527A2A">
              <w:rPr>
                <w:rFonts w:ascii="新細明體" w:eastAsia="新細明體" w:hAnsi="新細明體"/>
              </w:rPr>
              <w:t>%</w:t>
            </w:r>
          </w:p>
        </w:tc>
        <w:tc>
          <w:tcPr>
            <w:tcW w:w="2243" w:type="dxa"/>
            <w:tcBorders>
              <w:top w:val="single" w:sz="4" w:space="0" w:color="000000"/>
              <w:left w:val="single" w:sz="4" w:space="0" w:color="000000"/>
              <w:bottom w:val="single" w:sz="4" w:space="0" w:color="000000"/>
              <w:right w:val="single" w:sz="4" w:space="0" w:color="000000"/>
            </w:tcBorders>
            <w:vAlign w:val="center"/>
          </w:tcPr>
          <w:p w14:paraId="6C4E393A" w14:textId="77777777" w:rsidR="003A19F2" w:rsidRPr="00527A2A" w:rsidRDefault="003A19F2" w:rsidP="006909D8">
            <w:pPr>
              <w:jc w:val="center"/>
              <w:rPr>
                <w:rFonts w:ascii="新細明體" w:eastAsia="新細明體" w:hAnsi="新細明體"/>
                <w:spacing w:val="-3"/>
              </w:rPr>
            </w:pPr>
            <w:r w:rsidRPr="00527A2A">
              <w:rPr>
                <w:rFonts w:ascii="新細明體" w:eastAsia="新細明體" w:hAnsi="新細明體"/>
                <w:spacing w:val="-3"/>
              </w:rPr>
              <w:t>成果一至四</w:t>
            </w:r>
          </w:p>
        </w:tc>
      </w:tr>
    </w:tbl>
    <w:p w14:paraId="77434544" w14:textId="77777777" w:rsidR="003A19F2" w:rsidRPr="005249D2" w:rsidRDefault="003A19F2" w:rsidP="003A19F2">
      <w:pPr>
        <w:pStyle w:val="ListParagraph"/>
        <w:numPr>
          <w:ilvl w:val="0"/>
          <w:numId w:val="11"/>
        </w:numPr>
        <w:ind w:left="360"/>
        <w:rPr>
          <w:rFonts w:eastAsia="新細明體"/>
          <w:b/>
          <w:bCs/>
          <w:lang w:eastAsia="zh-TW"/>
        </w:rPr>
      </w:pPr>
      <w:r w:rsidRPr="005249D2">
        <w:rPr>
          <w:rFonts w:ascii="Batang" w:eastAsia="Batang" w:hAnsi="Batang" w:cs="Batang" w:hint="eastAsia"/>
          <w:b/>
          <w:lang w:eastAsia="zh-TW"/>
        </w:rPr>
        <w:lastRenderedPageBreak/>
        <w:t>生成式人工智能於科目評核的使用</w:t>
      </w:r>
    </w:p>
    <w:p w14:paraId="6AC52D99" w14:textId="77777777" w:rsidR="003A19F2" w:rsidRDefault="003A19F2" w:rsidP="003A19F2">
      <w:pPr>
        <w:pStyle w:val="ListParagraph1"/>
        <w:snapToGrid w:val="0"/>
        <w:ind w:left="360"/>
        <w:rPr>
          <w:lang w:eastAsia="zh-TW"/>
        </w:rPr>
      </w:pPr>
      <w:proofErr w:type="gramStart"/>
      <w:r>
        <w:rPr>
          <w:lang w:eastAsia="zh-TW"/>
        </w:rPr>
        <w:t>請僅選擇</w:t>
      </w:r>
      <w:proofErr w:type="gramEnd"/>
      <w:r>
        <w:rPr>
          <w:lang w:eastAsia="zh-TW"/>
        </w:rPr>
        <w:t>一項適用於本科目的選項：</w:t>
      </w:r>
    </w:p>
    <w:p w14:paraId="29733601" w14:textId="77777777" w:rsidR="003A19F2" w:rsidRDefault="003A19F2" w:rsidP="003A19F2">
      <w:pPr>
        <w:pStyle w:val="ListParagraph11"/>
        <w:ind w:left="360"/>
        <w:jc w:val="both"/>
        <w:rPr>
          <w:rFonts w:eastAsia="SimSun"/>
          <w:lang w:eastAsia="zh-TW"/>
        </w:rPr>
      </w:pPr>
      <w:r>
        <w:rPr>
          <w:bCs/>
        </w:rPr>
        <w:sym w:font="Wingdings 2" w:char="00A3"/>
      </w:r>
      <w:r>
        <w:rPr>
          <w:bCs/>
          <w:lang w:eastAsia="zh-TW"/>
        </w:rPr>
        <w:t xml:space="preserve"> </w:t>
      </w:r>
      <w:r>
        <w:rPr>
          <w:rFonts w:eastAsia="SimSun"/>
          <w:b/>
          <w:bCs/>
          <w:i/>
          <w:iCs/>
          <w:lang w:eastAsia="zh-TW"/>
        </w:rPr>
        <w:t>不允許使用</w:t>
      </w:r>
      <w:r>
        <w:rPr>
          <w:rFonts w:eastAsia="SimSun"/>
          <w:lang w:eastAsia="zh-TW"/>
        </w:rPr>
        <w:t>：本科目中的所有評核項目均不得使用生成式人工智能工具。</w:t>
      </w:r>
    </w:p>
    <w:p w14:paraId="43EB7BBC" w14:textId="77777777" w:rsidR="003A19F2" w:rsidRDefault="003A19F2" w:rsidP="003A19F2">
      <w:pPr>
        <w:pStyle w:val="ListParagraph11"/>
        <w:spacing w:after="0" w:afterAutospacing="0"/>
        <w:ind w:left="357"/>
        <w:jc w:val="both"/>
        <w:rPr>
          <w:lang w:eastAsia="zh-TW"/>
        </w:rPr>
      </w:pPr>
      <w:r>
        <w:rPr>
          <w:bCs/>
        </w:rPr>
        <w:sym w:font="Wingdings 2" w:char="0052"/>
      </w:r>
      <w:r>
        <w:rPr>
          <w:bCs/>
          <w:lang w:eastAsia="zh-TW"/>
        </w:rPr>
        <w:t xml:space="preserve"> </w:t>
      </w:r>
      <w:r>
        <w:rPr>
          <w:rFonts w:eastAsia="SimSun"/>
          <w:b/>
          <w:bCs/>
          <w:i/>
          <w:iCs/>
          <w:lang w:eastAsia="zh-TW"/>
        </w:rPr>
        <w:t>允許使用</w:t>
      </w:r>
      <w:r>
        <w:rPr>
          <w:rFonts w:eastAsia="SimSun"/>
          <w:lang w:eastAsia="zh-TW"/>
        </w:rPr>
        <w:t>：本科目允許學生在部分或全部評核項目中使用生成式人工智能工具。教師將於第一堂課及相關評核說明中提供具體指引，包括任何使用限制或額外要求</w:t>
      </w:r>
      <w:proofErr w:type="gramStart"/>
      <w:r>
        <w:rPr>
          <w:rFonts w:eastAsia="SimSun"/>
          <w:lang w:eastAsia="zh-TW"/>
        </w:rPr>
        <w:t>（</w:t>
      </w:r>
      <w:proofErr w:type="gramEnd"/>
      <w:r>
        <w:rPr>
          <w:rFonts w:eastAsia="SimSun"/>
          <w:lang w:eastAsia="zh-TW"/>
        </w:rPr>
        <w:t>例如：適當標</w:t>
      </w:r>
      <w:proofErr w:type="gramStart"/>
      <w:r>
        <w:rPr>
          <w:rFonts w:eastAsia="SimSun"/>
          <w:lang w:eastAsia="zh-TW"/>
        </w:rPr>
        <w:t>註</w:t>
      </w:r>
      <w:proofErr w:type="gramEnd"/>
      <w:r>
        <w:rPr>
          <w:rFonts w:eastAsia="SimSun"/>
          <w:lang w:eastAsia="zh-TW"/>
        </w:rPr>
        <w:t>、撰寫反思報告等</w:t>
      </w:r>
      <w:proofErr w:type="gramStart"/>
      <w:r>
        <w:rPr>
          <w:rFonts w:eastAsia="SimSun"/>
          <w:lang w:eastAsia="zh-TW"/>
        </w:rPr>
        <w:t>）</w:t>
      </w:r>
      <w:proofErr w:type="gramEnd"/>
      <w:r>
        <w:rPr>
          <w:rFonts w:eastAsia="SimSun"/>
          <w:lang w:eastAsia="zh-TW"/>
        </w:rPr>
        <w:t>。</w:t>
      </w:r>
    </w:p>
    <w:p w14:paraId="3BF6BE0E" w14:textId="77777777" w:rsidR="003A19F2" w:rsidRPr="003318DD" w:rsidRDefault="003A19F2" w:rsidP="003A19F2">
      <w:pPr>
        <w:pStyle w:val="ListParagraph11"/>
        <w:spacing w:before="0" w:beforeAutospacing="0" w:after="0" w:afterAutospacing="0"/>
        <w:ind w:left="357"/>
        <w:jc w:val="both"/>
        <w:rPr>
          <w:lang w:eastAsia="zh-TW"/>
        </w:rPr>
      </w:pPr>
    </w:p>
    <w:p w14:paraId="03E5E200" w14:textId="77777777" w:rsidR="003A19F2" w:rsidRDefault="003A19F2" w:rsidP="003A19F2">
      <w:pPr>
        <w:pStyle w:val="ListParagraph11"/>
        <w:numPr>
          <w:ilvl w:val="0"/>
          <w:numId w:val="11"/>
        </w:numPr>
        <w:spacing w:after="200" w:afterAutospacing="0" w:line="254" w:lineRule="auto"/>
        <w:ind w:left="284" w:hanging="284"/>
        <w:rPr>
          <w:b/>
        </w:rPr>
      </w:pPr>
      <w:r>
        <w:rPr>
          <w:b/>
        </w:rPr>
        <w:t>指定教科</w:t>
      </w:r>
      <w:proofErr w:type="gramStart"/>
      <w:r>
        <w:rPr>
          <w:b/>
        </w:rPr>
        <w:t>書</w:t>
      </w:r>
      <w:proofErr w:type="gramEnd"/>
    </w:p>
    <w:p w14:paraId="251BD558" w14:textId="77777777" w:rsidR="003A19F2" w:rsidRDefault="003A19F2" w:rsidP="003A19F2">
      <w:pPr>
        <w:spacing w:after="20" w:line="278" w:lineRule="auto"/>
        <w:ind w:left="284"/>
        <w:rPr>
          <w:rFonts w:eastAsia="新細明體"/>
        </w:rPr>
      </w:pPr>
      <w:r>
        <w:rPr>
          <w:rFonts w:eastAsia="新細明體"/>
        </w:rPr>
        <w:t>無</w:t>
      </w:r>
    </w:p>
    <w:p w14:paraId="37D4656A" w14:textId="77777777" w:rsidR="003A19F2" w:rsidRDefault="003A19F2" w:rsidP="003A19F2">
      <w:pPr>
        <w:spacing w:after="20" w:line="278" w:lineRule="auto"/>
        <w:ind w:left="426"/>
        <w:rPr>
          <w:rFonts w:eastAsia="新細明體"/>
        </w:rPr>
      </w:pPr>
      <w:r>
        <w:rPr>
          <w:rFonts w:eastAsia="新細明體"/>
        </w:rPr>
        <w:t xml:space="preserve"> </w:t>
      </w:r>
    </w:p>
    <w:p w14:paraId="6A43622E" w14:textId="77777777" w:rsidR="003A19F2" w:rsidRPr="00A50C22" w:rsidRDefault="003A19F2" w:rsidP="003A19F2">
      <w:pPr>
        <w:pStyle w:val="ListParagraph11"/>
        <w:numPr>
          <w:ilvl w:val="0"/>
          <w:numId w:val="11"/>
        </w:numPr>
        <w:spacing w:after="200" w:afterAutospacing="0" w:line="254" w:lineRule="auto"/>
        <w:ind w:left="284" w:hanging="284"/>
        <w:rPr>
          <w:b/>
        </w:rPr>
      </w:pPr>
      <w:r w:rsidRPr="00A50C22">
        <w:rPr>
          <w:b/>
        </w:rPr>
        <w:t>推薦</w:t>
      </w:r>
      <w:proofErr w:type="gramStart"/>
      <w:r w:rsidRPr="00A50C22">
        <w:rPr>
          <w:b/>
        </w:rPr>
        <w:t>書</w:t>
      </w:r>
      <w:proofErr w:type="gramEnd"/>
      <w:r w:rsidRPr="00A50C22">
        <w:rPr>
          <w:b/>
        </w:rPr>
        <w:t>目</w:t>
      </w:r>
    </w:p>
    <w:p w14:paraId="361A7446"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 xml:space="preserve">Blenkinsop, S., Maitland, C., &amp; </w:t>
      </w:r>
      <w:proofErr w:type="spellStart"/>
      <w:r w:rsidRPr="00B63933">
        <w:rPr>
          <w:rFonts w:eastAsia="新細明體"/>
          <w:lang w:val="en-US"/>
        </w:rPr>
        <w:t>MacQuarrie</w:t>
      </w:r>
      <w:proofErr w:type="spellEnd"/>
      <w:r w:rsidRPr="00B63933">
        <w:rPr>
          <w:rFonts w:eastAsia="新細明體"/>
          <w:lang w:val="en-US"/>
        </w:rPr>
        <w:t>, J. (2019). In Search of Policy That Supports Educational Innovation: Perspective of a Place-and Community-Based Elementary School. Policy Futures in Education, 17(4), 489-502</w:t>
      </w:r>
    </w:p>
    <w:p w14:paraId="2FEB7B0C"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Ellis, A. K., &amp; Bond, J. B. (2016). Research on Educational Innovations. Routledge.</w:t>
      </w:r>
    </w:p>
    <w:p w14:paraId="77DC3820"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Fuad, D. R. S. M., Musa, K., &amp; Hashim, Z. (2022). Innovation culture in education: A systematic review of the literature. Management in Education, 36(3), 135-149.</w:t>
      </w:r>
    </w:p>
    <w:p w14:paraId="56620960"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 xml:space="preserve">Gil, A. J., Rodrigo-Moya, B., &amp; </w:t>
      </w:r>
      <w:proofErr w:type="spellStart"/>
      <w:r w:rsidRPr="00B63933">
        <w:rPr>
          <w:rFonts w:eastAsia="新細明體"/>
          <w:lang w:val="en-US"/>
        </w:rPr>
        <w:t>Morcillo-Bellido</w:t>
      </w:r>
      <w:proofErr w:type="spellEnd"/>
      <w:r w:rsidRPr="00B63933">
        <w:rPr>
          <w:rFonts w:eastAsia="新細明體"/>
          <w:lang w:val="en-US"/>
        </w:rPr>
        <w:t>, J. (2018). The effect of leadership in the development of innovation capacity: A learning organization perspective. Leadership &amp; Organization Development Journal, 39(6), 694-711.</w:t>
      </w:r>
    </w:p>
    <w:p w14:paraId="0A0E9B7E"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 xml:space="preserve">Hoeben, W. T. J. (2022). Educational Innovation or School Effectiveness: A </w:t>
      </w:r>
      <w:proofErr w:type="gramStart"/>
      <w:r w:rsidRPr="00B63933">
        <w:rPr>
          <w:rFonts w:eastAsia="新細明體"/>
          <w:lang w:val="en-US"/>
        </w:rPr>
        <w:t>Dilemma?.</w:t>
      </w:r>
      <w:proofErr w:type="gramEnd"/>
      <w:r w:rsidRPr="00B63933">
        <w:rPr>
          <w:rFonts w:eastAsia="新細明體"/>
          <w:lang w:val="en-US"/>
        </w:rPr>
        <w:t xml:space="preserve"> In School effectiveness and school improvement (pp. 157-166). Routledge.</w:t>
      </w:r>
    </w:p>
    <w:p w14:paraId="6D6FEEA9" w14:textId="77777777" w:rsidR="003A19F2" w:rsidRPr="00B63933" w:rsidRDefault="003A19F2" w:rsidP="003A19F2">
      <w:pPr>
        <w:spacing w:after="120"/>
        <w:ind w:left="709" w:hanging="425"/>
        <w:jc w:val="both"/>
        <w:rPr>
          <w:rFonts w:eastAsia="新細明體"/>
          <w:lang w:val="en-US"/>
        </w:rPr>
      </w:pPr>
      <w:proofErr w:type="spellStart"/>
      <w:r w:rsidRPr="00B63933">
        <w:rPr>
          <w:rFonts w:eastAsia="新細明體"/>
          <w:lang w:val="en-US"/>
        </w:rPr>
        <w:t>Pedró</w:t>
      </w:r>
      <w:proofErr w:type="spellEnd"/>
      <w:r w:rsidRPr="00B63933">
        <w:rPr>
          <w:rFonts w:eastAsia="新細明體"/>
          <w:lang w:val="en-US"/>
        </w:rPr>
        <w:t>, F. (2023). Where is the school going? International trends in educational innovation. In Handbook of Education Policy (pp. 147-164). Edward Elgar Publishing.</w:t>
      </w:r>
    </w:p>
    <w:p w14:paraId="7A23CAF1"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 xml:space="preserve">Peters, M. A. (2020). An educational theory of innovation: What constitutes the educational </w:t>
      </w:r>
      <w:proofErr w:type="gramStart"/>
      <w:r w:rsidRPr="00B63933">
        <w:rPr>
          <w:rFonts w:eastAsia="新細明體"/>
          <w:lang w:val="en-US"/>
        </w:rPr>
        <w:t>good?.</w:t>
      </w:r>
      <w:proofErr w:type="gramEnd"/>
      <w:r w:rsidRPr="00B63933">
        <w:rPr>
          <w:rFonts w:eastAsia="新細明體"/>
          <w:lang w:val="en-US"/>
        </w:rPr>
        <w:t xml:space="preserve"> Educational Philosophy and Theory, 52(10), 1016-1022.</w:t>
      </w:r>
    </w:p>
    <w:p w14:paraId="4A2D8200"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Ramirez-Montoya, M. S. (2020). Challenges for Open Education with Educational Innovation: A Systematic Literature Review. Sustainability, 12(17), 7053.</w:t>
      </w:r>
    </w:p>
    <w:p w14:paraId="4EE11CFB" w14:textId="77777777" w:rsidR="003A19F2" w:rsidRPr="00B63933" w:rsidRDefault="003A19F2" w:rsidP="003A19F2">
      <w:pPr>
        <w:spacing w:after="120"/>
        <w:ind w:left="709" w:hanging="425"/>
        <w:jc w:val="both"/>
        <w:rPr>
          <w:rFonts w:eastAsia="新細明體"/>
          <w:lang w:val="en-US"/>
        </w:rPr>
      </w:pPr>
      <w:r w:rsidRPr="00B63933">
        <w:rPr>
          <w:rFonts w:eastAsia="新細明體"/>
          <w:lang w:val="en-US"/>
        </w:rPr>
        <w:t>Rubia-</w:t>
      </w:r>
      <w:proofErr w:type="spellStart"/>
      <w:r w:rsidRPr="00B63933">
        <w:rPr>
          <w:rFonts w:eastAsia="新細明體"/>
          <w:lang w:val="en-US"/>
        </w:rPr>
        <w:t>Avi</w:t>
      </w:r>
      <w:proofErr w:type="spellEnd"/>
      <w:r w:rsidRPr="00B63933">
        <w:rPr>
          <w:rFonts w:eastAsia="新細明體"/>
          <w:lang w:val="en-US"/>
        </w:rPr>
        <w:t>, B. (2022). The research of educational innovation: Perspective and strategies. Education Sciences, 13(1), 26.</w:t>
      </w:r>
    </w:p>
    <w:p w14:paraId="2D21A100" w14:textId="77777777" w:rsidR="003A19F2" w:rsidRDefault="003A19F2" w:rsidP="003A19F2">
      <w:pPr>
        <w:spacing w:after="120"/>
        <w:ind w:left="709" w:hanging="425"/>
        <w:jc w:val="both"/>
        <w:rPr>
          <w:rFonts w:eastAsia="新細明體"/>
          <w:lang w:val="en-US"/>
        </w:rPr>
      </w:pPr>
      <w:r w:rsidRPr="00B63933">
        <w:rPr>
          <w:rFonts w:eastAsia="新細明體"/>
          <w:lang w:val="en-US"/>
        </w:rPr>
        <w:t>Whiteside, T. (2019). The Sociology of Educational Innovation: Contemporary Sociology of the School. Routledge.</w:t>
      </w:r>
    </w:p>
    <w:p w14:paraId="7E2A5257" w14:textId="77777777" w:rsidR="003A19F2" w:rsidRDefault="003A19F2" w:rsidP="003A19F2">
      <w:pPr>
        <w:spacing w:after="120"/>
        <w:ind w:left="709" w:hanging="425"/>
        <w:jc w:val="both"/>
        <w:rPr>
          <w:rFonts w:eastAsia="新細明體"/>
          <w:lang w:val="en-US"/>
        </w:rPr>
      </w:pPr>
    </w:p>
    <w:p w14:paraId="38A5CF8A" w14:textId="77777777" w:rsidR="003A19F2" w:rsidRDefault="003A19F2" w:rsidP="003A19F2">
      <w:pPr>
        <w:spacing w:after="120"/>
        <w:ind w:left="709" w:hanging="425"/>
        <w:jc w:val="both"/>
        <w:rPr>
          <w:rFonts w:eastAsia="新細明體"/>
          <w:lang w:val="en-US"/>
        </w:rPr>
      </w:pPr>
    </w:p>
    <w:p w14:paraId="4C17A564" w14:textId="77777777" w:rsidR="003A19F2" w:rsidRDefault="003A19F2" w:rsidP="003A19F2">
      <w:pPr>
        <w:spacing w:after="120"/>
        <w:ind w:left="709" w:hanging="425"/>
        <w:jc w:val="both"/>
        <w:rPr>
          <w:rFonts w:eastAsia="DengXian"/>
        </w:rPr>
      </w:pPr>
    </w:p>
    <w:p w14:paraId="4230D960" w14:textId="77777777" w:rsidR="003A19F2" w:rsidRDefault="003A19F2" w:rsidP="003A19F2">
      <w:pPr>
        <w:pStyle w:val="ListParagraph11"/>
        <w:numPr>
          <w:ilvl w:val="0"/>
          <w:numId w:val="11"/>
        </w:numPr>
        <w:spacing w:after="200" w:afterAutospacing="0" w:line="254" w:lineRule="auto"/>
        <w:ind w:left="284" w:hanging="284"/>
        <w:rPr>
          <w:b/>
        </w:rPr>
      </w:pPr>
      <w:r>
        <w:rPr>
          <w:b/>
        </w:rPr>
        <w:lastRenderedPageBreak/>
        <w:t>相關網絡資源</w:t>
      </w:r>
    </w:p>
    <w:p w14:paraId="67100EDD" w14:textId="77777777" w:rsidR="003A19F2" w:rsidRPr="00B63933" w:rsidRDefault="003A19F2" w:rsidP="003A19F2">
      <w:pPr>
        <w:pStyle w:val="ListParagraph"/>
        <w:numPr>
          <w:ilvl w:val="0"/>
          <w:numId w:val="12"/>
        </w:numPr>
        <w:spacing w:line="254" w:lineRule="auto"/>
        <w:rPr>
          <w:rFonts w:eastAsia="新細明體"/>
          <w:color w:val="000000"/>
          <w:lang w:val="en-US"/>
        </w:rPr>
      </w:pPr>
      <w:proofErr w:type="spellStart"/>
      <w:r w:rsidRPr="00B63933">
        <w:rPr>
          <w:rFonts w:eastAsia="新細明體"/>
          <w:color w:val="000000"/>
          <w:lang w:val="en-US"/>
        </w:rPr>
        <w:t>EDiversity</w:t>
      </w:r>
      <w:proofErr w:type="spellEnd"/>
      <w:r w:rsidRPr="00B63933">
        <w:rPr>
          <w:rFonts w:eastAsia="新細明體"/>
          <w:color w:val="000000"/>
          <w:lang w:val="en-US"/>
        </w:rPr>
        <w:t xml:space="preserve"> </w:t>
      </w:r>
      <w:r w:rsidRPr="00B63933">
        <w:rPr>
          <w:rFonts w:eastAsia="新細明體" w:hint="eastAsia"/>
          <w:color w:val="000000"/>
          <w:lang w:val="en-US"/>
        </w:rPr>
        <w:t>教育大同：</w:t>
      </w:r>
      <w:r w:rsidRPr="00B63933">
        <w:rPr>
          <w:rFonts w:eastAsia="新細明體"/>
          <w:color w:val="000000"/>
          <w:lang w:val="en-US"/>
        </w:rPr>
        <w:t>https://www.ediversity.org/home1.html</w:t>
      </w:r>
    </w:p>
    <w:p w14:paraId="6E173010" w14:textId="77777777" w:rsidR="003A19F2" w:rsidRPr="00B63933" w:rsidRDefault="003A19F2" w:rsidP="003A19F2">
      <w:pPr>
        <w:pStyle w:val="ListParagraph"/>
        <w:numPr>
          <w:ilvl w:val="0"/>
          <w:numId w:val="12"/>
        </w:numPr>
        <w:spacing w:line="254" w:lineRule="auto"/>
        <w:rPr>
          <w:rFonts w:eastAsia="新細明體"/>
          <w:color w:val="000000"/>
          <w:lang w:val="en-US"/>
        </w:rPr>
      </w:pPr>
      <w:proofErr w:type="spellStart"/>
      <w:r w:rsidRPr="00B63933">
        <w:rPr>
          <w:rFonts w:eastAsia="新細明體"/>
          <w:color w:val="000000"/>
          <w:lang w:val="en-US"/>
        </w:rPr>
        <w:t>Ednovators</w:t>
      </w:r>
      <w:proofErr w:type="spellEnd"/>
      <w:r w:rsidRPr="00B63933">
        <w:rPr>
          <w:rFonts w:eastAsia="新細明體"/>
          <w:color w:val="000000"/>
          <w:lang w:val="en-US"/>
        </w:rPr>
        <w:t xml:space="preserve"> </w:t>
      </w:r>
      <w:r w:rsidRPr="00B63933">
        <w:rPr>
          <w:rFonts w:eastAsia="新細明體" w:hint="eastAsia"/>
          <w:color w:val="000000"/>
          <w:lang w:val="en-US"/>
        </w:rPr>
        <w:t>教育燃新：</w:t>
      </w:r>
      <w:r w:rsidRPr="00B63933">
        <w:rPr>
          <w:rFonts w:eastAsia="新細明體"/>
          <w:color w:val="000000"/>
          <w:lang w:val="en-US"/>
        </w:rPr>
        <w:t>https://ednovators.org/</w:t>
      </w:r>
    </w:p>
    <w:p w14:paraId="0A9BD8B7" w14:textId="77777777" w:rsidR="003A19F2" w:rsidRPr="00B63933" w:rsidRDefault="003A19F2" w:rsidP="003A19F2">
      <w:pPr>
        <w:pStyle w:val="ListParagraph"/>
        <w:numPr>
          <w:ilvl w:val="0"/>
          <w:numId w:val="12"/>
        </w:numPr>
        <w:spacing w:line="254" w:lineRule="auto"/>
        <w:rPr>
          <w:rFonts w:eastAsia="新細明體"/>
          <w:color w:val="000000"/>
          <w:lang w:val="en-US"/>
        </w:rPr>
      </w:pPr>
      <w:r w:rsidRPr="00B63933">
        <w:rPr>
          <w:rFonts w:eastAsia="新細明體"/>
          <w:color w:val="000000"/>
          <w:lang w:val="en-US"/>
        </w:rPr>
        <w:t>Catalyst Education Lab</w:t>
      </w:r>
      <w:r w:rsidRPr="00B63933">
        <w:rPr>
          <w:rFonts w:eastAsia="新細明體" w:hint="eastAsia"/>
          <w:color w:val="000000"/>
          <w:lang w:val="en-US"/>
        </w:rPr>
        <w:t>：</w:t>
      </w:r>
      <w:r w:rsidRPr="00B63933">
        <w:rPr>
          <w:rFonts w:eastAsia="新細明體"/>
          <w:color w:val="000000"/>
          <w:lang w:val="en-US"/>
        </w:rPr>
        <w:t>https://www.celhk.org/</w:t>
      </w:r>
    </w:p>
    <w:p w14:paraId="17D5A48C" w14:textId="77777777" w:rsidR="003A19F2" w:rsidRPr="00B63933" w:rsidRDefault="003A19F2" w:rsidP="003A19F2">
      <w:pPr>
        <w:pStyle w:val="ListParagraph"/>
        <w:numPr>
          <w:ilvl w:val="0"/>
          <w:numId w:val="12"/>
        </w:numPr>
        <w:spacing w:line="254" w:lineRule="auto"/>
        <w:rPr>
          <w:rFonts w:eastAsia="新細明體"/>
          <w:color w:val="000000"/>
          <w:lang w:val="en-US"/>
        </w:rPr>
      </w:pPr>
      <w:r w:rsidRPr="00B63933">
        <w:rPr>
          <w:rFonts w:eastAsia="新細明體" w:hint="eastAsia"/>
          <w:color w:val="000000"/>
          <w:lang w:val="en-US"/>
        </w:rPr>
        <w:t>賽馬</w:t>
      </w:r>
      <w:proofErr w:type="gramStart"/>
      <w:r w:rsidRPr="00B63933">
        <w:rPr>
          <w:rFonts w:eastAsia="新細明體" w:hint="eastAsia"/>
          <w:color w:val="000000"/>
          <w:lang w:val="en-US"/>
        </w:rPr>
        <w:t>會</w:t>
      </w:r>
      <w:proofErr w:type="gramEnd"/>
      <w:r w:rsidRPr="00B63933">
        <w:rPr>
          <w:rFonts w:eastAsia="新細明體" w:hint="eastAsia"/>
          <w:color w:val="000000"/>
          <w:lang w:val="en-US"/>
        </w:rPr>
        <w:t>教師創新力量：</w:t>
      </w:r>
      <w:r w:rsidRPr="00B63933">
        <w:rPr>
          <w:rFonts w:eastAsia="新細明體"/>
          <w:color w:val="000000"/>
          <w:lang w:val="en-US"/>
        </w:rPr>
        <w:t>https://jcinnopower.hk</w:t>
      </w:r>
    </w:p>
    <w:p w14:paraId="7A164DF2" w14:textId="77777777" w:rsidR="003A19F2" w:rsidRPr="00B63933" w:rsidRDefault="003A19F2" w:rsidP="003A19F2">
      <w:pPr>
        <w:pStyle w:val="ListParagraph"/>
        <w:numPr>
          <w:ilvl w:val="0"/>
          <w:numId w:val="12"/>
        </w:numPr>
        <w:spacing w:line="254" w:lineRule="auto"/>
        <w:rPr>
          <w:rFonts w:eastAsia="新細明體"/>
          <w:color w:val="000000"/>
          <w:lang w:val="en-US"/>
        </w:rPr>
      </w:pPr>
      <w:r w:rsidRPr="00B63933">
        <w:rPr>
          <w:rFonts w:eastAsia="新細明體"/>
          <w:color w:val="000000"/>
          <w:lang w:val="en-US"/>
        </w:rPr>
        <w:t>Teach For Hong Kong</w:t>
      </w:r>
      <w:r w:rsidRPr="00B63933">
        <w:rPr>
          <w:rFonts w:eastAsia="新細明體" w:hint="eastAsia"/>
          <w:color w:val="000000"/>
          <w:lang w:val="en-US"/>
        </w:rPr>
        <w:t>：</w:t>
      </w:r>
      <w:r w:rsidRPr="00B63933">
        <w:rPr>
          <w:rFonts w:eastAsia="新細明體"/>
          <w:color w:val="000000"/>
          <w:lang w:val="en-US"/>
        </w:rPr>
        <w:t>http://www.tfhk.org/</w:t>
      </w:r>
    </w:p>
    <w:p w14:paraId="44B93ADE" w14:textId="77777777" w:rsidR="003A19F2" w:rsidRPr="00F32240" w:rsidRDefault="003A19F2" w:rsidP="003A19F2">
      <w:pPr>
        <w:pStyle w:val="ListParagraph"/>
        <w:numPr>
          <w:ilvl w:val="0"/>
          <w:numId w:val="12"/>
        </w:numPr>
        <w:spacing w:line="254" w:lineRule="auto"/>
        <w:rPr>
          <w:rFonts w:eastAsia="新細明體"/>
          <w:lang w:val="en-US"/>
        </w:rPr>
      </w:pPr>
      <w:r w:rsidRPr="00B63933">
        <w:rPr>
          <w:rFonts w:eastAsia="新細明體" w:hint="eastAsia"/>
          <w:color w:val="000000"/>
          <w:lang w:val="en-US"/>
        </w:rPr>
        <w:t>賽馬</w:t>
      </w:r>
      <w:proofErr w:type="gramStart"/>
      <w:r w:rsidRPr="00B63933">
        <w:rPr>
          <w:rFonts w:eastAsia="新細明體" w:hint="eastAsia"/>
          <w:color w:val="000000"/>
          <w:lang w:val="en-US"/>
        </w:rPr>
        <w:t>會</w:t>
      </w:r>
      <w:proofErr w:type="gramEnd"/>
      <w:r w:rsidRPr="00B63933">
        <w:rPr>
          <w:rFonts w:eastAsia="新細明體" w:hint="eastAsia"/>
          <w:color w:val="000000"/>
          <w:lang w:val="en-US"/>
        </w:rPr>
        <w:t>青年教育創客計劃：</w:t>
      </w:r>
      <w:r w:rsidRPr="00B63933">
        <w:rPr>
          <w:rFonts w:eastAsia="新細明體"/>
          <w:color w:val="000000"/>
          <w:lang w:val="en-US"/>
        </w:rPr>
        <w:t>https://www.facebook.com/youthedcubator/</w:t>
      </w:r>
    </w:p>
    <w:p w14:paraId="11143D87" w14:textId="77777777" w:rsidR="003A19F2" w:rsidRPr="00B63933" w:rsidRDefault="003A19F2" w:rsidP="003A19F2">
      <w:pPr>
        <w:pStyle w:val="ListParagraph"/>
        <w:spacing w:line="254" w:lineRule="auto"/>
        <w:rPr>
          <w:rFonts w:eastAsia="新細明體"/>
          <w:lang w:val="en-US"/>
        </w:rPr>
      </w:pPr>
    </w:p>
    <w:p w14:paraId="50892694" w14:textId="77777777" w:rsidR="003A19F2" w:rsidRDefault="003A19F2" w:rsidP="003A19F2">
      <w:pPr>
        <w:pStyle w:val="ListParagraph11"/>
        <w:numPr>
          <w:ilvl w:val="0"/>
          <w:numId w:val="11"/>
        </w:numPr>
        <w:spacing w:after="200" w:afterAutospacing="0" w:line="254" w:lineRule="auto"/>
        <w:ind w:left="284" w:hanging="284"/>
        <w:rPr>
          <w:b/>
        </w:rPr>
      </w:pPr>
      <w:r>
        <w:rPr>
          <w:b/>
        </w:rPr>
        <w:t>相關期刊</w:t>
      </w:r>
    </w:p>
    <w:p w14:paraId="3899E0FF" w14:textId="77777777" w:rsidR="003A19F2" w:rsidRPr="00B63933" w:rsidRDefault="003A19F2" w:rsidP="003A19F2">
      <w:pPr>
        <w:pStyle w:val="ListParagraph"/>
        <w:numPr>
          <w:ilvl w:val="0"/>
          <w:numId w:val="13"/>
        </w:numPr>
        <w:spacing w:line="254" w:lineRule="auto"/>
        <w:rPr>
          <w:rFonts w:eastAsia="新細明體"/>
          <w:bCs/>
        </w:rPr>
      </w:pPr>
      <w:r w:rsidRPr="00B63933">
        <w:rPr>
          <w:rFonts w:eastAsia="新細明體" w:hint="eastAsia"/>
          <w:bCs/>
          <w:lang w:eastAsia="zh-TW"/>
        </w:rPr>
        <w:t>I</w:t>
      </w:r>
      <w:r w:rsidRPr="00B63933">
        <w:rPr>
          <w:rFonts w:eastAsia="新細明體"/>
          <w:bCs/>
        </w:rPr>
        <w:t>nnovation and Education</w:t>
      </w:r>
    </w:p>
    <w:p w14:paraId="02595954" w14:textId="77777777" w:rsidR="003A19F2" w:rsidRPr="00B63933" w:rsidRDefault="003A19F2" w:rsidP="003A19F2">
      <w:pPr>
        <w:pStyle w:val="ListParagraph"/>
        <w:numPr>
          <w:ilvl w:val="0"/>
          <w:numId w:val="13"/>
        </w:numPr>
        <w:spacing w:line="254" w:lineRule="auto"/>
        <w:rPr>
          <w:rFonts w:eastAsia="新細明體"/>
          <w:bCs/>
        </w:rPr>
      </w:pPr>
      <w:r w:rsidRPr="00B63933">
        <w:rPr>
          <w:rFonts w:eastAsia="新細明體"/>
          <w:bCs/>
        </w:rPr>
        <w:t>Innovative Higher Education</w:t>
      </w:r>
    </w:p>
    <w:p w14:paraId="38C491F4" w14:textId="77777777" w:rsidR="003A19F2" w:rsidRPr="00B63933" w:rsidRDefault="003A19F2" w:rsidP="003A19F2">
      <w:pPr>
        <w:pStyle w:val="ListParagraph"/>
        <w:numPr>
          <w:ilvl w:val="0"/>
          <w:numId w:val="13"/>
        </w:numPr>
        <w:spacing w:line="254" w:lineRule="auto"/>
        <w:rPr>
          <w:rFonts w:eastAsia="新細明體"/>
          <w:bCs/>
        </w:rPr>
      </w:pPr>
      <w:r w:rsidRPr="00B63933">
        <w:rPr>
          <w:rFonts w:eastAsia="新細明體"/>
          <w:bCs/>
        </w:rPr>
        <w:t>Innovations in Education and Teaching International</w:t>
      </w:r>
    </w:p>
    <w:p w14:paraId="68201E73" w14:textId="77777777" w:rsidR="003A19F2" w:rsidRPr="00B63933" w:rsidRDefault="003A19F2" w:rsidP="003A19F2">
      <w:pPr>
        <w:pStyle w:val="ListParagraph"/>
        <w:numPr>
          <w:ilvl w:val="0"/>
          <w:numId w:val="13"/>
        </w:numPr>
        <w:spacing w:line="254" w:lineRule="auto"/>
        <w:rPr>
          <w:rFonts w:eastAsia="新細明體"/>
          <w:bCs/>
        </w:rPr>
      </w:pPr>
      <w:r w:rsidRPr="00B63933">
        <w:rPr>
          <w:rFonts w:eastAsia="新細明體"/>
          <w:bCs/>
        </w:rPr>
        <w:t>International Journal of Educational Technology in Higher Education</w:t>
      </w:r>
    </w:p>
    <w:p w14:paraId="333D0655" w14:textId="77777777" w:rsidR="003A19F2" w:rsidRPr="00B63933" w:rsidRDefault="003A19F2" w:rsidP="003A19F2">
      <w:pPr>
        <w:pStyle w:val="ListParagraph"/>
        <w:numPr>
          <w:ilvl w:val="0"/>
          <w:numId w:val="13"/>
        </w:numPr>
        <w:spacing w:line="254" w:lineRule="auto"/>
        <w:rPr>
          <w:rFonts w:eastAsia="新細明體"/>
          <w:bCs/>
        </w:rPr>
      </w:pPr>
      <w:r w:rsidRPr="00B63933">
        <w:rPr>
          <w:rFonts w:eastAsia="新細明體"/>
          <w:bCs/>
        </w:rPr>
        <w:t>International Journal of Innovation in Education</w:t>
      </w:r>
    </w:p>
    <w:p w14:paraId="4728BB94" w14:textId="77777777" w:rsidR="003A19F2" w:rsidRDefault="003A19F2" w:rsidP="003A19F2">
      <w:pPr>
        <w:pStyle w:val="ListParagraph"/>
        <w:numPr>
          <w:ilvl w:val="0"/>
          <w:numId w:val="13"/>
        </w:numPr>
        <w:spacing w:line="254" w:lineRule="auto"/>
        <w:rPr>
          <w:rFonts w:eastAsia="新細明體"/>
          <w:bCs/>
        </w:rPr>
      </w:pPr>
      <w:r w:rsidRPr="00B63933">
        <w:rPr>
          <w:rFonts w:eastAsia="新細明體"/>
          <w:bCs/>
        </w:rPr>
        <w:t>Journal of Research in Innovative Teaching &amp; Learning</w:t>
      </w:r>
    </w:p>
    <w:p w14:paraId="00B0E84C" w14:textId="77777777" w:rsidR="003A19F2" w:rsidRPr="00F32240" w:rsidRDefault="003A19F2" w:rsidP="003A19F2">
      <w:pPr>
        <w:spacing w:line="254" w:lineRule="auto"/>
        <w:rPr>
          <w:rFonts w:eastAsia="新細明體"/>
          <w:bCs/>
        </w:rPr>
      </w:pPr>
    </w:p>
    <w:p w14:paraId="1DCC62AF" w14:textId="77777777" w:rsidR="003A19F2" w:rsidRDefault="003A19F2" w:rsidP="003A19F2">
      <w:pPr>
        <w:pStyle w:val="ListParagraph11"/>
        <w:numPr>
          <w:ilvl w:val="0"/>
          <w:numId w:val="11"/>
        </w:numPr>
        <w:tabs>
          <w:tab w:val="left" w:pos="360"/>
        </w:tabs>
        <w:spacing w:after="200" w:afterAutospacing="0" w:line="254" w:lineRule="auto"/>
        <w:ind w:left="180" w:hanging="180"/>
        <w:rPr>
          <w:b/>
          <w:bCs/>
        </w:rPr>
      </w:pPr>
      <w:r>
        <w:rPr>
          <w:b/>
        </w:rPr>
        <w:t>學術誠信</w:t>
      </w:r>
    </w:p>
    <w:p w14:paraId="44F29A75" w14:textId="77777777" w:rsidR="003A19F2" w:rsidRDefault="003A19F2" w:rsidP="003A19F2">
      <w:pPr>
        <w:snapToGrid w:val="0"/>
        <w:ind w:left="284"/>
        <w:contextualSpacing/>
        <w:jc w:val="both"/>
        <w:rPr>
          <w:rFonts w:eastAsia="新細明體"/>
          <w:b/>
          <w:lang w:eastAsia="zh-TW"/>
        </w:rPr>
      </w:pPr>
      <w:r>
        <w:rPr>
          <w:rFonts w:eastAsia="新細明體"/>
          <w:lang w:eastAsia="zh-TW"/>
        </w:rPr>
        <w:t>香港教育大學</w:t>
      </w:r>
      <w:r>
        <w:rPr>
          <w:rFonts w:eastAsia="新細明體"/>
          <w:lang w:eastAsia="zh-TW"/>
        </w:rPr>
        <w:t>(</w:t>
      </w:r>
      <w:r>
        <w:rPr>
          <w:rFonts w:eastAsia="新細明體"/>
          <w:lang w:eastAsia="zh-TW"/>
        </w:rPr>
        <w:t>教大</w:t>
      </w:r>
      <w:r>
        <w:rPr>
          <w:rFonts w:eastAsia="新細明體"/>
          <w:lang w:eastAsia="zh-TW"/>
        </w:rPr>
        <w:t>)</w:t>
      </w:r>
      <w:r>
        <w:rPr>
          <w:rFonts w:eastAsia="新細明體"/>
          <w:lang w:eastAsia="zh-TW"/>
        </w:rPr>
        <w:t>在學術工作的各個領域都堅持誠實的原則。我們希望學生誠實真誠地開展所有的學術活動。請參考《學術誠信、責任與誠信政策》</w:t>
      </w:r>
      <w:proofErr w:type="gramStart"/>
      <w:r>
        <w:rPr>
          <w:rFonts w:eastAsia="新細明體"/>
          <w:lang w:eastAsia="zh-TW"/>
        </w:rPr>
        <w:t>（</w:t>
      </w:r>
      <w:proofErr w:type="gramEnd"/>
      <w:r>
        <w:rPr>
          <w:rFonts w:eastAsia="新細明體"/>
          <w:lang w:eastAsia="zh-TW"/>
        </w:rPr>
        <w:t>https://www.eduhk.hk/re/uploads/docs/000000000016336798924548BbN5</w:t>
      </w:r>
      <w:proofErr w:type="gramStart"/>
      <w:r>
        <w:rPr>
          <w:rFonts w:eastAsia="新細明體"/>
          <w:lang w:eastAsia="zh-TW"/>
        </w:rPr>
        <w:t>）</w:t>
      </w:r>
      <w:proofErr w:type="gramEnd"/>
      <w:r>
        <w:rPr>
          <w:rFonts w:eastAsia="新細明體"/>
          <w:lang w:eastAsia="zh-TW"/>
        </w:rPr>
        <w:t>。</w:t>
      </w:r>
      <w:r>
        <w:rPr>
          <w:rFonts w:eastAsia="新細明體"/>
          <w:spacing w:val="-1"/>
          <w:lang w:eastAsia="zh-TW"/>
        </w:rPr>
        <w:t>同學應熟悉有</w:t>
      </w:r>
      <w:r>
        <w:rPr>
          <w:rFonts w:eastAsia="新細明體"/>
          <w:spacing w:val="4"/>
          <w:lang w:eastAsia="zh-TW"/>
        </w:rPr>
        <w:t>關政策。</w:t>
      </w:r>
    </w:p>
    <w:p w14:paraId="2A1C5967" w14:textId="77777777" w:rsidR="003A19F2" w:rsidRDefault="003A19F2" w:rsidP="003A19F2">
      <w:pPr>
        <w:spacing w:line="254" w:lineRule="auto"/>
        <w:rPr>
          <w:rFonts w:eastAsia="新細明體"/>
          <w:b/>
          <w:lang w:eastAsia="zh-TW"/>
        </w:rPr>
      </w:pPr>
      <w:r>
        <w:rPr>
          <w:rFonts w:eastAsia="新細明體"/>
          <w:b/>
          <w:lang w:eastAsia="zh-TW"/>
        </w:rPr>
        <w:t xml:space="preserve"> </w:t>
      </w:r>
    </w:p>
    <w:p w14:paraId="1C9E8CF3" w14:textId="77777777" w:rsidR="003A19F2" w:rsidRDefault="003A19F2" w:rsidP="003A19F2">
      <w:pPr>
        <w:pStyle w:val="ListParagraph11"/>
        <w:numPr>
          <w:ilvl w:val="0"/>
          <w:numId w:val="11"/>
        </w:numPr>
        <w:spacing w:after="200" w:afterAutospacing="0" w:line="254" w:lineRule="auto"/>
        <w:ind w:left="426" w:hanging="426"/>
        <w:rPr>
          <w:b/>
        </w:rPr>
      </w:pPr>
      <w:r>
        <w:rPr>
          <w:b/>
        </w:rPr>
        <w:t>其他</w:t>
      </w:r>
    </w:p>
    <w:p w14:paraId="5F73840C" w14:textId="17D28095" w:rsidR="003A19F2" w:rsidRDefault="003A19F2" w:rsidP="003A19F2">
      <w:pPr>
        <w:spacing w:line="264" w:lineRule="auto"/>
        <w:ind w:left="284" w:firstLine="76"/>
        <w:jc w:val="both"/>
      </w:pPr>
      <w:r>
        <w:rPr>
          <w:rFonts w:eastAsia="新細明體"/>
        </w:rPr>
        <w:t>無</w:t>
      </w:r>
    </w:p>
    <w:sectPr w:rsidR="003A19F2" w:rsidSect="002C23DC">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5106A" w14:textId="77777777" w:rsidR="00306141" w:rsidRDefault="00306141" w:rsidP="00306141">
      <w:r>
        <w:separator/>
      </w:r>
    </w:p>
  </w:endnote>
  <w:endnote w:type="continuationSeparator" w:id="0">
    <w:p w14:paraId="54EAD467" w14:textId="77777777" w:rsidR="00306141" w:rsidRDefault="00306141" w:rsidP="0030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3DD6" w14:textId="77777777" w:rsidR="00306141" w:rsidRDefault="00306141" w:rsidP="00306141">
      <w:r>
        <w:separator/>
      </w:r>
    </w:p>
  </w:footnote>
  <w:footnote w:type="continuationSeparator" w:id="0">
    <w:p w14:paraId="7F3EC56E" w14:textId="77777777" w:rsidR="00306141" w:rsidRDefault="00306141" w:rsidP="003061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76B0"/>
    <w:multiLevelType w:val="hybridMultilevel"/>
    <w:tmpl w:val="2B70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67A1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 w15:restartNumberingAfterBreak="0">
    <w:nsid w:val="1702685B"/>
    <w:multiLevelType w:val="hybridMultilevel"/>
    <w:tmpl w:val="56D8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A2654"/>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 w15:restartNumberingAfterBreak="0">
    <w:nsid w:val="1C6050D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 w15:restartNumberingAfterBreak="0">
    <w:nsid w:val="1E3C2A66"/>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 w15:restartNumberingAfterBreak="0">
    <w:nsid w:val="30AE4C22"/>
    <w:multiLevelType w:val="hybridMultilevel"/>
    <w:tmpl w:val="0C127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E4026"/>
    <w:multiLevelType w:val="hybridMultilevel"/>
    <w:tmpl w:val="513E1A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CCD3D0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 w15:restartNumberingAfterBreak="0">
    <w:nsid w:val="61A3702A"/>
    <w:multiLevelType w:val="multilevel"/>
    <w:tmpl w:val="61A3702A"/>
    <w:lvl w:ilvl="0">
      <w:start w:val="1"/>
      <w:numFmt w:val="bullet"/>
      <w:lvlText w:val=""/>
      <w:lvlJc w:val="left"/>
      <w:pPr>
        <w:ind w:left="720" w:hanging="360"/>
      </w:pPr>
      <w:rPr>
        <w:rFonts w:ascii="Symbol" w:hAnsi="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895CADA"/>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6AA04E88"/>
    <w:multiLevelType w:val="hybridMultilevel"/>
    <w:tmpl w:val="0786E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F362F20"/>
    <w:multiLevelType w:val="hybridMultilevel"/>
    <w:tmpl w:val="59C0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7"/>
  </w:num>
  <w:num w:numId="5">
    <w:abstractNumId w:val="12"/>
  </w:num>
  <w:num w:numId="6">
    <w:abstractNumId w:val="8"/>
  </w:num>
  <w:num w:numId="7">
    <w:abstractNumId w:val="6"/>
  </w:num>
  <w:num w:numId="8">
    <w:abstractNumId w:val="3"/>
  </w:num>
  <w:num w:numId="9">
    <w:abstractNumId w:val="11"/>
  </w:num>
  <w:num w:numId="10">
    <w:abstractNumId w:val="5"/>
  </w:num>
  <w:num w:numId="11">
    <w:abstractNumId w:val="1"/>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B6"/>
    <w:rsid w:val="000A78BF"/>
    <w:rsid w:val="002C23DC"/>
    <w:rsid w:val="00306141"/>
    <w:rsid w:val="0030798E"/>
    <w:rsid w:val="003A19F2"/>
    <w:rsid w:val="00474D32"/>
    <w:rsid w:val="0078101F"/>
    <w:rsid w:val="00E16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625E"/>
  <w15:chartTrackingRefBased/>
  <w15:docId w15:val="{AEF3E9FF-4A2F-449C-85D3-DB20706E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B6"/>
    <w:pPr>
      <w:spacing w:after="0" w:line="240" w:lineRule="auto"/>
    </w:pPr>
    <w:rPr>
      <w:rFonts w:ascii="Times New Roman" w:eastAsia="Times New Roman" w:hAnsi="Times New Roman" w:cs="Times New Roman"/>
      <w:sz w:val="24"/>
      <w:szCs w:val="24"/>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167B6"/>
    <w:pPr>
      <w:spacing w:beforeAutospacing="1" w:afterAutospacing="1"/>
    </w:pPr>
    <w:rPr>
      <w:lang w:val="en-US"/>
    </w:rPr>
  </w:style>
  <w:style w:type="character" w:styleId="Hyperlink">
    <w:name w:val="Hyperlink"/>
    <w:basedOn w:val="DefaultParagraphFont"/>
    <w:uiPriority w:val="99"/>
    <w:unhideWhenUsed/>
    <w:qFormat/>
    <w:rsid w:val="00E167B6"/>
    <w:rPr>
      <w:color w:val="0563C1" w:themeColor="hyperlink"/>
      <w:u w:val="single"/>
    </w:rPr>
  </w:style>
  <w:style w:type="paragraph" w:customStyle="1" w:styleId="ListParagraph11">
    <w:name w:val="List Paragraph11"/>
    <w:basedOn w:val="Normal"/>
    <w:qFormat/>
    <w:rsid w:val="00E167B6"/>
    <w:pPr>
      <w:widowControl w:val="0"/>
      <w:spacing w:before="100" w:beforeAutospacing="1" w:after="100" w:afterAutospacing="1"/>
      <w:ind w:left="720"/>
    </w:pPr>
    <w:rPr>
      <w:rFonts w:eastAsia="新細明體"/>
      <w:kern w:val="2"/>
      <w:lang w:val="en-US"/>
    </w:rPr>
  </w:style>
  <w:style w:type="paragraph" w:customStyle="1" w:styleId="TableText">
    <w:name w:val="Table Text"/>
    <w:basedOn w:val="Normal"/>
    <w:semiHidden/>
    <w:qFormat/>
    <w:rsid w:val="00E167B6"/>
    <w:rPr>
      <w:lang w:val="en-US"/>
    </w:rPr>
  </w:style>
  <w:style w:type="paragraph" w:customStyle="1" w:styleId="ListParagraph1">
    <w:name w:val="List Paragraph1"/>
    <w:basedOn w:val="Normal"/>
    <w:qFormat/>
    <w:rsid w:val="00E167B6"/>
    <w:pPr>
      <w:widowControl w:val="0"/>
      <w:spacing w:before="100" w:beforeAutospacing="1" w:after="100" w:afterAutospacing="1"/>
      <w:ind w:left="720"/>
    </w:pPr>
    <w:rPr>
      <w:rFonts w:eastAsia="新細明體"/>
      <w:kern w:val="2"/>
      <w:lang w:val="en-US"/>
    </w:rPr>
  </w:style>
  <w:style w:type="table" w:customStyle="1" w:styleId="TableNormal1">
    <w:name w:val="Table Normal1"/>
    <w:basedOn w:val="TableNormal"/>
    <w:qFormat/>
    <w:rsid w:val="00E167B6"/>
    <w:pPr>
      <w:spacing w:after="0" w:line="240" w:lineRule="auto"/>
    </w:pPr>
    <w:rPr>
      <w:rFonts w:ascii="Times New Roman" w:eastAsia="Times New Roman" w:hAnsi="Times New Roman" w:cs="Times New Roman"/>
      <w:sz w:val="20"/>
      <w:szCs w:val="20"/>
    </w:rPr>
    <w:tblPr>
      <w:tblCellMar>
        <w:left w:w="0" w:type="dxa"/>
        <w:right w:w="0" w:type="dxa"/>
      </w:tblCellMar>
    </w:tblPr>
  </w:style>
  <w:style w:type="paragraph" w:styleId="ListParagraph">
    <w:name w:val="List Paragraph"/>
    <w:basedOn w:val="Normal"/>
    <w:uiPriority w:val="34"/>
    <w:qFormat/>
    <w:rsid w:val="0030798E"/>
    <w:pPr>
      <w:ind w:left="720"/>
      <w:contextualSpacing/>
    </w:pPr>
  </w:style>
  <w:style w:type="paragraph" w:styleId="Header">
    <w:name w:val="header"/>
    <w:basedOn w:val="Normal"/>
    <w:link w:val="HeaderChar"/>
    <w:uiPriority w:val="99"/>
    <w:unhideWhenUsed/>
    <w:rsid w:val="00306141"/>
    <w:pPr>
      <w:tabs>
        <w:tab w:val="center" w:pos="4320"/>
        <w:tab w:val="right" w:pos="8640"/>
      </w:tabs>
    </w:pPr>
  </w:style>
  <w:style w:type="character" w:customStyle="1" w:styleId="HeaderChar">
    <w:name w:val="Header Char"/>
    <w:basedOn w:val="DefaultParagraphFont"/>
    <w:link w:val="Header"/>
    <w:uiPriority w:val="99"/>
    <w:rsid w:val="00306141"/>
    <w:rPr>
      <w:rFonts w:ascii="Times New Roman" w:eastAsia="Times New Roman" w:hAnsi="Times New Roman" w:cs="Times New Roman"/>
      <w:sz w:val="24"/>
      <w:szCs w:val="24"/>
      <w:lang w:val="en-HK"/>
    </w:rPr>
  </w:style>
  <w:style w:type="paragraph" w:styleId="Footer">
    <w:name w:val="footer"/>
    <w:basedOn w:val="Normal"/>
    <w:link w:val="FooterChar"/>
    <w:uiPriority w:val="99"/>
    <w:unhideWhenUsed/>
    <w:rsid w:val="00306141"/>
    <w:pPr>
      <w:tabs>
        <w:tab w:val="center" w:pos="4320"/>
        <w:tab w:val="right" w:pos="8640"/>
      </w:tabs>
    </w:pPr>
  </w:style>
  <w:style w:type="character" w:customStyle="1" w:styleId="FooterChar">
    <w:name w:val="Footer Char"/>
    <w:basedOn w:val="DefaultParagraphFont"/>
    <w:link w:val="Footer"/>
    <w:uiPriority w:val="99"/>
    <w:rsid w:val="00306141"/>
    <w:rPr>
      <w:rFonts w:ascii="Times New Roman" w:eastAsia="Times New Roman" w:hAnsi="Times New Roman" w:cs="Times New Roman"/>
      <w:sz w:val="24"/>
      <w:szCs w:val="24"/>
      <w:lang w:val="en-HK"/>
    </w:rPr>
  </w:style>
  <w:style w:type="paragraph" w:customStyle="1" w:styleId="ListParagraph0">
    <w:name w:val="List Paragraph0"/>
    <w:basedOn w:val="Normal"/>
    <w:qFormat/>
    <w:rsid w:val="00306141"/>
    <w:pPr>
      <w:widowControl w:val="0"/>
      <w:spacing w:before="100" w:beforeAutospacing="1" w:after="200" w:line="271" w:lineRule="auto"/>
      <w:ind w:left="480"/>
    </w:pPr>
    <w:rPr>
      <w:rFonts w:ascii="Arial Unicode MS" w:eastAsia="DengXian" w:hAnsi="Arial Unicode MS"/>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731</Words>
  <Characters>4169</Characters>
  <Application>Microsoft Office Word</Application>
  <DocSecurity>0</DocSecurity>
  <Lines>34</Lines>
  <Paragraphs>9</Paragraphs>
  <ScaleCrop>false</ScaleCrop>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2026-04-08T07:19:00Z</dcterms:created>
  <dcterms:modified xsi:type="dcterms:W3CDTF">2026-04-08T07:19:00Z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b151c881-a1e9-4037-a0fb-6209a0df6b24</vt:lpwstr>
  </property>
</Properties>
</file>