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C2AAC" w14:textId="77777777" w:rsidR="001D309D" w:rsidRDefault="001D309D" w:rsidP="001D309D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>香港教育大學</w:t>
      </w:r>
    </w:p>
    <w:p w14:paraId="7EEDAADF" w14:textId="77777777" w:rsidR="001D309D" w:rsidRDefault="001D309D" w:rsidP="001D309D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 xml:space="preserve"> </w:t>
      </w:r>
    </w:p>
    <w:p w14:paraId="7EC13B86" w14:textId="77777777" w:rsidR="001D309D" w:rsidRDefault="001D309D" w:rsidP="001D309D">
      <w:pPr>
        <w:pBdr>
          <w:bottom w:val="single" w:sz="12" w:space="1" w:color="auto"/>
        </w:pBdr>
        <w:snapToGrid w:val="0"/>
        <w:jc w:val="center"/>
        <w:rPr>
          <w:rFonts w:eastAsia="SimSun"/>
          <w:b/>
          <w:lang w:eastAsia="zh-TW"/>
        </w:rPr>
      </w:pPr>
      <w:r>
        <w:rPr>
          <w:rFonts w:eastAsia="SimSun"/>
          <w:b/>
          <w:lang w:eastAsia="zh-TW"/>
        </w:rPr>
        <w:t>科目大綱</w:t>
      </w:r>
    </w:p>
    <w:p w14:paraId="5615701A" w14:textId="77777777" w:rsidR="001D309D" w:rsidRDefault="001D309D" w:rsidP="001D309D">
      <w:pPr>
        <w:snapToGrid w:val="0"/>
        <w:rPr>
          <w:rFonts w:eastAsia="SimSun"/>
          <w:b/>
          <w:shd w:val="clear" w:color="auto" w:fill="7F7F7F"/>
          <w:lang w:eastAsia="zh-TW"/>
        </w:rPr>
      </w:pPr>
      <w:r>
        <w:rPr>
          <w:rFonts w:eastAsia="SimSun"/>
          <w:b/>
          <w:shd w:val="clear" w:color="auto" w:fill="7F7F7F"/>
          <w:lang w:eastAsia="zh-TW"/>
        </w:rPr>
        <w:t>第一部分</w:t>
      </w:r>
    </w:p>
    <w:p w14:paraId="0F7A68FE" w14:textId="77777777" w:rsidR="001D309D" w:rsidRDefault="001D309D" w:rsidP="001D309D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 xml:space="preserve"> </w:t>
      </w:r>
    </w:p>
    <w:tbl>
      <w:tblPr>
        <w:tblStyle w:val="TableNormal1"/>
        <w:tblW w:w="4997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780"/>
        <w:gridCol w:w="6259"/>
      </w:tblGrid>
      <w:tr w:rsidR="001D309D" w14:paraId="3EE8DD4D" w14:textId="77777777" w:rsidTr="006909D8">
        <w:trPr>
          <w:trHeight w:val="118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AA00E" w14:textId="77777777" w:rsidR="001D309D" w:rsidRPr="00157B37" w:rsidRDefault="001D309D" w:rsidP="006909D8">
            <w:pPr>
              <w:ind w:left="32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課程名稱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B1360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31EFE" w14:textId="77777777" w:rsidR="001D309D" w:rsidRPr="00157B37" w:rsidRDefault="001D309D" w:rsidP="006909D8">
            <w:pPr>
              <w:pStyle w:val="TableText"/>
              <w:ind w:left="178"/>
              <w:rPr>
                <w:rFonts w:eastAsia="新細明體"/>
                <w:sz w:val="22"/>
                <w:szCs w:val="22"/>
                <w:lang w:eastAsia="zh-TW"/>
              </w:rPr>
            </w:pPr>
            <w:r w:rsidRPr="00157B37">
              <w:rPr>
                <w:rFonts w:eastAsia="新細明體"/>
                <w:sz w:val="22"/>
                <w:szCs w:val="22"/>
                <w:lang w:eastAsia="zh-TW"/>
              </w:rPr>
              <w:t>教育政策與管理學理學碩士（中文）</w:t>
            </w:r>
            <w:r w:rsidRPr="00157B37">
              <w:rPr>
                <w:rFonts w:eastAsia="新細明體"/>
                <w:sz w:val="22"/>
                <w:szCs w:val="22"/>
                <w:lang w:eastAsia="zh-TW"/>
              </w:rPr>
              <w:t xml:space="preserve"> </w:t>
            </w:r>
          </w:p>
        </w:tc>
      </w:tr>
      <w:tr w:rsidR="001D309D" w14:paraId="00D5F252" w14:textId="77777777" w:rsidTr="006909D8">
        <w:trPr>
          <w:trHeight w:val="306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EA373" w14:textId="77777777" w:rsidR="001D309D" w:rsidRPr="00157B37" w:rsidRDefault="001D309D" w:rsidP="006909D8">
            <w:pPr>
              <w:pStyle w:val="TableText"/>
              <w:ind w:left="32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2"/>
                <w:sz w:val="22"/>
                <w:szCs w:val="22"/>
              </w:rPr>
              <w:t>課程</w:t>
            </w:r>
            <w:r w:rsidRPr="00157B37">
              <w:rPr>
                <w:rFonts w:eastAsia="新細明體"/>
                <w:spacing w:val="-2"/>
                <w:sz w:val="22"/>
                <w:szCs w:val="22"/>
              </w:rPr>
              <w:t xml:space="preserve"> </w:t>
            </w:r>
            <w:r w:rsidRPr="00157B37">
              <w:rPr>
                <w:rFonts w:eastAsia="新細明體"/>
                <w:b/>
                <w:bCs/>
                <w:spacing w:val="-2"/>
                <w:sz w:val="22"/>
                <w:szCs w:val="22"/>
              </w:rPr>
              <w:t xml:space="preserve">QF </w:t>
            </w:r>
            <w:r w:rsidRPr="00157B37">
              <w:rPr>
                <w:rFonts w:eastAsia="新細明體"/>
                <w:b/>
                <w:bCs/>
                <w:spacing w:val="-2"/>
                <w:sz w:val="22"/>
                <w:szCs w:val="22"/>
              </w:rPr>
              <w:t>程度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12966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E17DB" w14:textId="77777777" w:rsidR="001D309D" w:rsidRPr="00157B37" w:rsidRDefault="001D309D" w:rsidP="006909D8">
            <w:pPr>
              <w:pStyle w:val="TableText"/>
              <w:ind w:left="177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spacing w:val="-1"/>
                <w:sz w:val="22"/>
                <w:szCs w:val="22"/>
              </w:rPr>
              <w:t>6</w:t>
            </w:r>
          </w:p>
        </w:tc>
      </w:tr>
      <w:tr w:rsidR="001D309D" w:rsidRPr="00F90640" w14:paraId="0CBA5732" w14:textId="77777777" w:rsidTr="006909D8">
        <w:trPr>
          <w:trHeight w:val="90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DEB63" w14:textId="77777777" w:rsidR="001D309D" w:rsidRPr="00157B37" w:rsidRDefault="001D309D" w:rsidP="006909D8">
            <w:pPr>
              <w:ind w:left="32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科目名稱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C0643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920C1" w14:textId="77777777" w:rsidR="001D309D" w:rsidRPr="00F90640" w:rsidRDefault="001D309D" w:rsidP="006909D8">
            <w:pPr>
              <w:rPr>
                <w:rFonts w:ascii="新細明體" w:eastAsia="新細明體" w:hAnsi="新細明體"/>
                <w:szCs w:val="28"/>
                <w:lang w:eastAsia="zh-TW"/>
              </w:rPr>
            </w:pPr>
            <w:r w:rsidRPr="00157B37">
              <w:rPr>
                <w:rFonts w:eastAsia="新細明體"/>
                <w:kern w:val="32"/>
                <w:sz w:val="22"/>
                <w:szCs w:val="22"/>
                <w:lang w:eastAsia="zh-TW"/>
              </w:rPr>
              <w:t xml:space="preserve">   </w:t>
            </w:r>
            <w:r w:rsidRPr="00F90640">
              <w:rPr>
                <w:rFonts w:ascii="新細明體" w:eastAsia="新細明體" w:hAnsi="新細明體"/>
                <w:sz w:val="22"/>
                <w:szCs w:val="36"/>
                <w:lang w:eastAsia="zh-TW"/>
              </w:rPr>
              <w:t>教育領導者戰略性人工智能整合</w:t>
            </w:r>
            <w:r w:rsidRPr="00F90640">
              <w:rPr>
                <w:rFonts w:ascii="新細明體" w:eastAsia="新細明體" w:hAnsi="新細明體"/>
                <w:sz w:val="22"/>
                <w:szCs w:val="36"/>
                <w:lang w:eastAsia="zh-TW"/>
              </w:rPr>
              <w:br/>
            </w:r>
            <w:r w:rsidRPr="00F90640">
              <w:rPr>
                <w:rFonts w:ascii="新細明體" w:eastAsia="新細明體" w:hAnsi="新細明體" w:hint="eastAsia"/>
                <w:sz w:val="22"/>
                <w:szCs w:val="36"/>
                <w:lang w:eastAsia="zh-TW"/>
              </w:rPr>
              <w:t xml:space="preserve">   </w:t>
            </w:r>
            <w:r w:rsidRPr="00F90640">
              <w:rPr>
                <w:rFonts w:eastAsia="DengXian"/>
                <w:sz w:val="22"/>
                <w:szCs w:val="22"/>
              </w:rPr>
              <w:t xml:space="preserve">Strategic AI </w:t>
            </w:r>
            <w:r w:rsidRPr="00F90640">
              <w:rPr>
                <w:rFonts w:eastAsia="DengXian" w:hint="eastAsia"/>
                <w:sz w:val="22"/>
                <w:szCs w:val="22"/>
              </w:rPr>
              <w:t>i</w:t>
            </w:r>
            <w:r w:rsidRPr="00F90640">
              <w:rPr>
                <w:rFonts w:eastAsia="DengXian"/>
                <w:sz w:val="22"/>
                <w:szCs w:val="22"/>
              </w:rPr>
              <w:t xml:space="preserve">ntegration for education </w:t>
            </w:r>
            <w:r w:rsidRPr="00F90640">
              <w:rPr>
                <w:rFonts w:eastAsia="DengXian" w:hint="eastAsia"/>
                <w:sz w:val="22"/>
                <w:szCs w:val="22"/>
              </w:rPr>
              <w:t>l</w:t>
            </w:r>
            <w:r w:rsidRPr="00F90640">
              <w:rPr>
                <w:rFonts w:eastAsia="DengXian"/>
                <w:sz w:val="22"/>
                <w:szCs w:val="22"/>
              </w:rPr>
              <w:t>eaders and managers</w:t>
            </w:r>
          </w:p>
        </w:tc>
      </w:tr>
      <w:tr w:rsidR="001D309D" w14:paraId="0240FB36" w14:textId="77777777" w:rsidTr="006909D8">
        <w:trPr>
          <w:trHeight w:val="314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FCCCA" w14:textId="77777777" w:rsidR="001D309D" w:rsidRPr="00157B37" w:rsidRDefault="001D309D" w:rsidP="006909D8">
            <w:pPr>
              <w:ind w:left="32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科目編號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040FD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A216C" w14:textId="3F894D6C" w:rsidR="001D309D" w:rsidRPr="00157B37" w:rsidRDefault="001D309D" w:rsidP="006909D8">
            <w:pPr>
              <w:pStyle w:val="TableTex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sz w:val="22"/>
                <w:szCs w:val="22"/>
              </w:rPr>
              <w:t xml:space="preserve">   </w:t>
            </w:r>
            <w:r>
              <w:rPr>
                <w:rFonts w:eastAsia="新細明體"/>
                <w:sz w:val="22"/>
                <w:szCs w:val="22"/>
              </w:rPr>
              <w:t>EDA6175</w:t>
            </w:r>
          </w:p>
        </w:tc>
      </w:tr>
      <w:tr w:rsidR="001D309D" w14:paraId="77146500" w14:textId="77777777" w:rsidTr="006909D8">
        <w:trPr>
          <w:trHeight w:val="314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20B54" w14:textId="77777777" w:rsidR="001D309D" w:rsidRPr="00157B37" w:rsidRDefault="001D309D" w:rsidP="006909D8">
            <w:pPr>
              <w:ind w:left="36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負責學系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95EA7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0DB93" w14:textId="77777777" w:rsidR="001D309D" w:rsidRPr="00157B37" w:rsidRDefault="001D309D" w:rsidP="006909D8">
            <w:pPr>
              <w:rPr>
                <w:rFonts w:ascii="新細明體" w:eastAsia="新細明體" w:hAnsi="新細明體"/>
                <w:sz w:val="22"/>
                <w:szCs w:val="22"/>
                <w:lang w:val="en-US" w:eastAsia="zh-TW"/>
              </w:rPr>
            </w:pPr>
            <w:r w:rsidRPr="00157B37">
              <w:rPr>
                <w:rFonts w:eastAsia="微軟正黑體"/>
                <w:color w:val="000000"/>
                <w:sz w:val="22"/>
                <w:szCs w:val="22"/>
                <w:lang w:val="en-US" w:eastAsia="zh-TW"/>
              </w:rPr>
              <w:t xml:space="preserve">   </w:t>
            </w:r>
            <w:r w:rsidRPr="00157B37">
              <w:rPr>
                <w:rFonts w:ascii="新細明體" w:eastAsia="新細明體" w:hAnsi="新細明體" w:hint="eastAsia"/>
                <w:color w:val="000000"/>
                <w:sz w:val="22"/>
                <w:szCs w:val="22"/>
                <w:lang w:val="en-US" w:eastAsia="zh-TW"/>
              </w:rPr>
              <w:t>教育政策與領導學系</w:t>
            </w:r>
          </w:p>
        </w:tc>
      </w:tr>
      <w:tr w:rsidR="001D309D" w14:paraId="25AEB1F8" w14:textId="77777777" w:rsidTr="006909D8">
        <w:trPr>
          <w:trHeight w:val="310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39F98" w14:textId="77777777" w:rsidR="001D309D" w:rsidRPr="00157B37" w:rsidRDefault="001D309D" w:rsidP="006909D8">
            <w:pPr>
              <w:ind w:left="32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學分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E67F4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6DE66" w14:textId="77777777" w:rsidR="001D309D" w:rsidRPr="00157B37" w:rsidRDefault="001D309D" w:rsidP="006909D8">
            <w:pPr>
              <w:pStyle w:val="TableText"/>
              <w:ind w:left="185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sz w:val="22"/>
                <w:szCs w:val="22"/>
              </w:rPr>
              <w:t>3</w:t>
            </w:r>
          </w:p>
        </w:tc>
      </w:tr>
      <w:tr w:rsidR="001D309D" w14:paraId="51B905BE" w14:textId="77777777" w:rsidTr="006909D8">
        <w:trPr>
          <w:trHeight w:val="340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E3270" w14:textId="77777777" w:rsidR="001D309D" w:rsidRPr="00157B37" w:rsidRDefault="001D309D" w:rsidP="006909D8">
            <w:pPr>
              <w:ind w:left="32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教學課時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1C723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13206" w14:textId="77777777" w:rsidR="001D309D" w:rsidRPr="00157B37" w:rsidRDefault="001D309D" w:rsidP="006909D8">
            <w:pPr>
              <w:pStyle w:val="TableText"/>
              <w:ind w:left="180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spacing w:val="-5"/>
                <w:sz w:val="22"/>
                <w:szCs w:val="22"/>
              </w:rPr>
              <w:t>39</w:t>
            </w:r>
            <w:r w:rsidRPr="00157B37">
              <w:rPr>
                <w:rFonts w:eastAsia="新細明體"/>
                <w:spacing w:val="-5"/>
                <w:sz w:val="22"/>
                <w:szCs w:val="22"/>
              </w:rPr>
              <w:t>小時</w:t>
            </w:r>
            <w:r w:rsidRPr="00157B37">
              <w:rPr>
                <w:rFonts w:eastAsia="新細明體"/>
                <w:spacing w:val="5"/>
                <w:sz w:val="22"/>
                <w:szCs w:val="22"/>
              </w:rPr>
              <w:t xml:space="preserve"> </w:t>
            </w:r>
          </w:p>
        </w:tc>
      </w:tr>
      <w:tr w:rsidR="001D309D" w14:paraId="028ED490" w14:textId="77777777" w:rsidTr="006909D8">
        <w:trPr>
          <w:trHeight w:val="298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E3AA4" w14:textId="77777777" w:rsidR="001D309D" w:rsidRPr="00157B37" w:rsidRDefault="001D309D" w:rsidP="006909D8">
            <w:pPr>
              <w:ind w:left="36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先修科目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C7FA5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99D29" w14:textId="77777777" w:rsidR="001D309D" w:rsidRPr="00157B37" w:rsidRDefault="001D309D" w:rsidP="006909D8">
            <w:pPr>
              <w:pStyle w:val="TableText"/>
              <w:ind w:left="175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sz w:val="22"/>
                <w:szCs w:val="22"/>
              </w:rPr>
              <w:t>/</w:t>
            </w:r>
          </w:p>
        </w:tc>
      </w:tr>
      <w:tr w:rsidR="001D309D" w14:paraId="0D0A2275" w14:textId="77777777" w:rsidTr="006909D8">
        <w:trPr>
          <w:trHeight w:val="317"/>
        </w:trPr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D414C" w14:textId="77777777" w:rsidR="001D309D" w:rsidRPr="00157B37" w:rsidRDefault="001D309D" w:rsidP="006909D8">
            <w:pPr>
              <w:ind w:left="32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授課語言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EE82A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D5ECA" w14:textId="77777777" w:rsidR="001D309D" w:rsidRPr="00157B37" w:rsidRDefault="001D309D" w:rsidP="006909D8">
            <w:pPr>
              <w:pStyle w:val="TableText"/>
              <w:ind w:left="205"/>
              <w:rPr>
                <w:rFonts w:eastAsia="新細明體"/>
                <w:sz w:val="22"/>
                <w:szCs w:val="22"/>
                <w:lang w:eastAsia="zh-TW"/>
              </w:rPr>
            </w:pPr>
            <w:r w:rsidRPr="00157B37">
              <w:rPr>
                <w:rFonts w:eastAsia="新細明體"/>
                <w:spacing w:val="-4"/>
                <w:sz w:val="22"/>
                <w:szCs w:val="22"/>
              </w:rPr>
              <w:t>中文</w:t>
            </w:r>
            <w:r>
              <w:rPr>
                <w:rFonts w:eastAsia="新細明體" w:hint="eastAsia"/>
                <w:spacing w:val="-4"/>
                <w:sz w:val="22"/>
                <w:szCs w:val="22"/>
                <w:lang w:eastAsia="zh-TW"/>
              </w:rPr>
              <w:t>（普通話）</w:t>
            </w:r>
          </w:p>
        </w:tc>
      </w:tr>
      <w:tr w:rsidR="001D309D" w14:paraId="7FAA6604" w14:textId="77777777" w:rsidTr="006909D8">
        <w:trPr>
          <w:trHeight w:val="341"/>
        </w:trPr>
        <w:tc>
          <w:tcPr>
            <w:tcW w:w="197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58D8A963" w14:textId="77777777" w:rsidR="001D309D" w:rsidRPr="00157B37" w:rsidRDefault="001D309D" w:rsidP="006909D8">
            <w:pPr>
              <w:ind w:left="32"/>
              <w:jc w:val="both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pacing w:val="-4"/>
                <w:sz w:val="22"/>
                <w:szCs w:val="22"/>
              </w:rPr>
              <w:t>程度</w:t>
            </w:r>
          </w:p>
        </w:tc>
        <w:tc>
          <w:tcPr>
            <w:tcW w:w="775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0AE70E5D" w14:textId="77777777" w:rsidR="001D309D" w:rsidRPr="00157B37" w:rsidRDefault="001D309D" w:rsidP="006909D8">
            <w:pPr>
              <w:pStyle w:val="TableText"/>
              <w:ind w:right="21"/>
              <w:jc w:val="right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19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5D1EBFA1" w14:textId="77777777" w:rsidR="001D309D" w:rsidRPr="00157B37" w:rsidRDefault="001D309D" w:rsidP="006909D8">
            <w:pPr>
              <w:pStyle w:val="TableText"/>
              <w:ind w:left="177"/>
              <w:rPr>
                <w:rFonts w:eastAsia="新細明體"/>
                <w:sz w:val="22"/>
                <w:szCs w:val="22"/>
              </w:rPr>
            </w:pPr>
            <w:r w:rsidRPr="00157B37">
              <w:rPr>
                <w:rFonts w:eastAsia="新細明體"/>
                <w:spacing w:val="-1"/>
                <w:sz w:val="22"/>
                <w:szCs w:val="22"/>
              </w:rPr>
              <w:t>6</w:t>
            </w:r>
          </w:p>
        </w:tc>
      </w:tr>
    </w:tbl>
    <w:p w14:paraId="4718A230" w14:textId="77777777" w:rsidR="001D309D" w:rsidRDefault="001D309D" w:rsidP="001D309D">
      <w:pPr>
        <w:spacing w:line="254" w:lineRule="auto"/>
        <w:rPr>
          <w:rFonts w:eastAsia="新細明體"/>
          <w:b/>
          <w:shd w:val="clear" w:color="auto" w:fill="D7D7D8"/>
        </w:rPr>
      </w:pPr>
      <w:r>
        <w:rPr>
          <w:rFonts w:eastAsia="新細明體"/>
          <w:b/>
          <w:shd w:val="clear" w:color="auto" w:fill="D7D7D8"/>
        </w:rPr>
        <w:t xml:space="preserve"> </w:t>
      </w:r>
    </w:p>
    <w:p w14:paraId="1712D34C" w14:textId="77777777" w:rsidR="001D309D" w:rsidRDefault="001D309D" w:rsidP="001D309D">
      <w:pPr>
        <w:spacing w:line="254" w:lineRule="auto"/>
        <w:rPr>
          <w:rFonts w:eastAsia="新細明體"/>
          <w:b/>
          <w:shd w:val="clear" w:color="auto" w:fill="D7D7D8"/>
        </w:rPr>
      </w:pPr>
      <w:r>
        <w:rPr>
          <w:rFonts w:eastAsia="新細明體"/>
          <w:b/>
          <w:shd w:val="clear" w:color="auto" w:fill="D7D7D8"/>
        </w:rPr>
        <w:t>第二部分</w:t>
      </w:r>
    </w:p>
    <w:p w14:paraId="4840C581" w14:textId="77777777" w:rsidR="001D309D" w:rsidRDefault="001D309D" w:rsidP="001D309D">
      <w:pPr>
        <w:spacing w:line="254" w:lineRule="auto"/>
        <w:jc w:val="both"/>
        <w:rPr>
          <w:rFonts w:eastAsia="DengXian"/>
          <w:bCs/>
        </w:rPr>
      </w:pPr>
      <w:r>
        <w:rPr>
          <w:rFonts w:eastAsia="DengXian"/>
          <w:bCs/>
        </w:rPr>
        <w:t xml:space="preserve"> </w:t>
      </w:r>
    </w:p>
    <w:p w14:paraId="77E5B6DC" w14:textId="77777777" w:rsidR="001D309D" w:rsidRDefault="001D309D" w:rsidP="001D309D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</w:rPr>
        <w:t>香港教育大學</w:t>
      </w:r>
      <w:r>
        <w:rPr>
          <w:rFonts w:eastAsia="新細明體"/>
          <w:bCs/>
        </w:rPr>
        <w:t xml:space="preserve"> (</w:t>
      </w:r>
      <w:r>
        <w:rPr>
          <w:rFonts w:eastAsia="新細明體"/>
          <w:bCs/>
        </w:rPr>
        <w:t>教大</w:t>
      </w:r>
      <w:r>
        <w:rPr>
          <w:rFonts w:eastAsia="新細明體"/>
          <w:bCs/>
        </w:rPr>
        <w:t xml:space="preserve">) </w:t>
      </w:r>
      <w:r>
        <w:rPr>
          <w:rFonts w:eastAsia="新細明體"/>
          <w:bCs/>
        </w:rPr>
        <w:t>的畢業生素質</w:t>
      </w:r>
      <w:r>
        <w:rPr>
          <w:rFonts w:eastAsia="新細明體"/>
          <w:bCs/>
        </w:rPr>
        <w:t xml:space="preserve"> (Graduate Attributes) </w:t>
      </w:r>
      <w:r>
        <w:rPr>
          <w:rFonts w:eastAsia="新細明體"/>
          <w:bCs/>
        </w:rPr>
        <w:t>及七個通用學習成果</w:t>
      </w:r>
      <w:r>
        <w:rPr>
          <w:rFonts w:eastAsia="新細明體"/>
          <w:bCs/>
        </w:rPr>
        <w:t xml:space="preserve"> (Seven Generic Intended Learning Outcomes, 7GILOs) </w:t>
      </w:r>
      <w:r>
        <w:rPr>
          <w:rFonts w:eastAsia="新細明體"/>
          <w:bCs/>
        </w:rPr>
        <w:t>分別代表了教大畢業生</w:t>
      </w:r>
      <w:proofErr w:type="gramStart"/>
      <w:r>
        <w:rPr>
          <w:rFonts w:eastAsia="新細明體"/>
          <w:bCs/>
        </w:rPr>
        <w:t>應</w:t>
      </w:r>
      <w:proofErr w:type="gramEnd"/>
      <w:r>
        <w:rPr>
          <w:rFonts w:eastAsia="新細明體"/>
          <w:bCs/>
        </w:rPr>
        <w:t>具</w:t>
      </w:r>
      <w:proofErr w:type="gramStart"/>
      <w:r>
        <w:rPr>
          <w:rFonts w:eastAsia="新細明體"/>
          <w:bCs/>
        </w:rPr>
        <w:t>備</w:t>
      </w:r>
      <w:proofErr w:type="gramEnd"/>
      <w:r>
        <w:rPr>
          <w:rFonts w:eastAsia="新細明體"/>
          <w:bCs/>
        </w:rPr>
        <w:t>的素質及能</w:t>
      </w:r>
      <w:r>
        <w:rPr>
          <w:rFonts w:eastAsia="新細明體"/>
          <w:bCs/>
        </w:rPr>
        <w:t xml:space="preserve"> </w:t>
      </w:r>
      <w:r>
        <w:rPr>
          <w:rFonts w:eastAsia="新細明體"/>
          <w:bCs/>
        </w:rPr>
        <w:t>力。</w:t>
      </w:r>
      <w:r>
        <w:rPr>
          <w:rFonts w:eastAsia="新細明體"/>
          <w:bCs/>
          <w:lang w:eastAsia="zh-TW"/>
        </w:rPr>
        <w:t>學習成果分為大學層面</w:t>
      </w:r>
      <w:r>
        <w:rPr>
          <w:rFonts w:eastAsia="新細明體"/>
          <w:bCs/>
          <w:lang w:eastAsia="zh-TW"/>
        </w:rPr>
        <w:t xml:space="preserve"> (GILOs)</w:t>
      </w:r>
      <w:r>
        <w:rPr>
          <w:rFonts w:eastAsia="新細明體"/>
          <w:bCs/>
          <w:lang w:eastAsia="zh-TW"/>
        </w:rPr>
        <w:t>、課程層面</w:t>
      </w:r>
      <w:r>
        <w:rPr>
          <w:rFonts w:eastAsia="新細明體"/>
          <w:bCs/>
          <w:lang w:eastAsia="zh-TW"/>
        </w:rPr>
        <w:t xml:space="preserve"> (PILOs) </w:t>
      </w:r>
      <w:r>
        <w:rPr>
          <w:rFonts w:eastAsia="新細明體"/>
          <w:bCs/>
          <w:lang w:eastAsia="zh-TW"/>
        </w:rPr>
        <w:t>以及科目層面</w:t>
      </w:r>
      <w:r>
        <w:rPr>
          <w:rFonts w:eastAsia="新細明體"/>
          <w:bCs/>
          <w:lang w:eastAsia="zh-TW"/>
        </w:rPr>
        <w:t xml:space="preserve"> (CILOs)</w:t>
      </w:r>
      <w:r>
        <w:rPr>
          <w:rFonts w:eastAsia="新細明體"/>
          <w:bCs/>
          <w:lang w:eastAsia="zh-TW"/>
        </w:rPr>
        <w:t>，三個層面的學習成果相輔相成，共同培育學生發展所需的重要畢業生素質。</w:t>
      </w:r>
    </w:p>
    <w:p w14:paraId="42A4FD53" w14:textId="77777777" w:rsidR="001D309D" w:rsidRDefault="001D309D" w:rsidP="001D309D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 xml:space="preserve"> </w:t>
      </w:r>
    </w:p>
    <w:p w14:paraId="4E97261A" w14:textId="77777777" w:rsidR="001D309D" w:rsidRDefault="001D309D" w:rsidP="001D309D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本科生、修課式研究生以及研究式研究生的畢業生素質包含以下三個範疇「英文簡稱</w:t>
      </w:r>
      <w:r>
        <w:rPr>
          <w:rFonts w:eastAsia="新細明體"/>
          <w:bCs/>
          <w:lang w:eastAsia="zh-TW"/>
        </w:rPr>
        <w:t xml:space="preserve"> “PEER &amp; I”</w:t>
      </w:r>
      <w:r>
        <w:rPr>
          <w:rFonts w:eastAsia="新細明體"/>
          <w:bCs/>
          <w:lang w:eastAsia="zh-TW"/>
        </w:rPr>
        <w:t>」：</w:t>
      </w:r>
    </w:p>
    <w:p w14:paraId="179DA231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-   </w:t>
      </w:r>
      <w:proofErr w:type="gramStart"/>
      <w:r>
        <w:rPr>
          <w:rFonts w:eastAsia="新細明體"/>
          <w:bCs/>
        </w:rPr>
        <w:t>專</w:t>
      </w:r>
      <w:proofErr w:type="gramEnd"/>
      <w:r>
        <w:rPr>
          <w:rFonts w:eastAsia="新細明體"/>
          <w:bCs/>
        </w:rPr>
        <w:t>業卓越</w:t>
      </w:r>
      <w:r>
        <w:rPr>
          <w:rFonts w:eastAsia="新細明體"/>
          <w:bCs/>
        </w:rPr>
        <w:t xml:space="preserve"> (Professional Excellence)</w:t>
      </w:r>
    </w:p>
    <w:p w14:paraId="1563F71D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-   </w:t>
      </w:r>
      <w:r>
        <w:rPr>
          <w:rFonts w:eastAsia="新細明體"/>
          <w:bCs/>
        </w:rPr>
        <w:t>道德責任</w:t>
      </w:r>
      <w:r>
        <w:rPr>
          <w:rFonts w:eastAsia="新細明體"/>
          <w:bCs/>
        </w:rPr>
        <w:t xml:space="preserve"> (Ethical Responsibility)</w:t>
      </w:r>
    </w:p>
    <w:p w14:paraId="370BC7B0" w14:textId="77777777" w:rsidR="001D309D" w:rsidRDefault="001D309D" w:rsidP="001D309D">
      <w:pPr>
        <w:spacing w:line="254" w:lineRule="auto"/>
        <w:rPr>
          <w:rFonts w:eastAsia="新細明體"/>
        </w:rPr>
      </w:pPr>
      <w:r>
        <w:rPr>
          <w:rFonts w:eastAsia="新細明體"/>
        </w:rPr>
        <w:t xml:space="preserve">-   </w:t>
      </w:r>
      <w:r>
        <w:rPr>
          <w:rFonts w:eastAsia="新細明體"/>
        </w:rPr>
        <w:t>創新精神</w:t>
      </w:r>
      <w:r>
        <w:rPr>
          <w:rFonts w:eastAsia="新細明體"/>
        </w:rPr>
        <w:t xml:space="preserve"> (Innovation)   </w:t>
      </w:r>
    </w:p>
    <w:p w14:paraId="59F86E99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 </w:t>
      </w:r>
    </w:p>
    <w:p w14:paraId="2AB7BE3F" w14:textId="77777777" w:rsidR="001D309D" w:rsidRDefault="001D309D" w:rsidP="001D309D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就上述三個範疇，大學為本科生、修課式研究生以及研究式研究生訂立了不同的指標，以反映其素質水準。</w:t>
      </w:r>
    </w:p>
    <w:p w14:paraId="660A487B" w14:textId="77777777" w:rsidR="001D309D" w:rsidRDefault="001D309D" w:rsidP="001D309D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 xml:space="preserve"> </w:t>
      </w:r>
    </w:p>
    <w:p w14:paraId="338B8F78" w14:textId="77777777" w:rsidR="001D309D" w:rsidRDefault="001D309D" w:rsidP="001D309D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七個通用學習成果</w:t>
      </w:r>
      <w:r>
        <w:rPr>
          <w:rFonts w:eastAsia="新細明體"/>
          <w:bCs/>
          <w:lang w:eastAsia="zh-TW"/>
        </w:rPr>
        <w:t xml:space="preserve"> (7GILOs) </w:t>
      </w:r>
      <w:r>
        <w:rPr>
          <w:rFonts w:eastAsia="新細明體"/>
          <w:bCs/>
          <w:lang w:eastAsia="zh-TW"/>
        </w:rPr>
        <w:t>分別是：</w:t>
      </w:r>
    </w:p>
    <w:p w14:paraId="0C0BC0F2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1.  </w:t>
      </w:r>
      <w:r>
        <w:rPr>
          <w:rFonts w:eastAsia="新細明體"/>
          <w:bCs/>
        </w:rPr>
        <w:t>解決問題能力</w:t>
      </w:r>
      <w:r>
        <w:rPr>
          <w:rFonts w:eastAsia="新細明體"/>
          <w:bCs/>
        </w:rPr>
        <w:t xml:space="preserve"> (Problem Solving Skills)</w:t>
      </w:r>
    </w:p>
    <w:p w14:paraId="39F5A8EE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2.  </w:t>
      </w:r>
      <w:r>
        <w:rPr>
          <w:rFonts w:eastAsia="新細明體"/>
          <w:bCs/>
        </w:rPr>
        <w:t>批判思考能力</w:t>
      </w:r>
      <w:r>
        <w:rPr>
          <w:rFonts w:eastAsia="新細明體"/>
          <w:bCs/>
        </w:rPr>
        <w:t xml:space="preserve"> (Critical Thinking Skills)</w:t>
      </w:r>
    </w:p>
    <w:p w14:paraId="205E81F6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3.  </w:t>
      </w:r>
      <w:r>
        <w:rPr>
          <w:rFonts w:eastAsia="新細明體"/>
          <w:bCs/>
        </w:rPr>
        <w:t>創造性思維能力</w:t>
      </w:r>
      <w:r>
        <w:rPr>
          <w:rFonts w:eastAsia="新細明體"/>
          <w:bCs/>
        </w:rPr>
        <w:t xml:space="preserve"> (Creative Thinking Skills)  </w:t>
      </w:r>
    </w:p>
    <w:p w14:paraId="64AC897D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4a. </w:t>
      </w:r>
      <w:r>
        <w:rPr>
          <w:rFonts w:eastAsia="新細明體"/>
          <w:bCs/>
        </w:rPr>
        <w:t>口頭溝通能力</w:t>
      </w:r>
      <w:r>
        <w:rPr>
          <w:rFonts w:eastAsia="新細明體"/>
          <w:bCs/>
        </w:rPr>
        <w:t xml:space="preserve"> (Oral Communication Skills)</w:t>
      </w:r>
    </w:p>
    <w:p w14:paraId="4A23796B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4b. </w:t>
      </w:r>
      <w:r>
        <w:rPr>
          <w:rFonts w:eastAsia="新細明體"/>
          <w:bCs/>
        </w:rPr>
        <w:t>書面溝通能力</w:t>
      </w:r>
      <w:r>
        <w:rPr>
          <w:rFonts w:eastAsia="新細明體"/>
          <w:bCs/>
        </w:rPr>
        <w:t xml:space="preserve"> (Written Communication Skills)</w:t>
      </w:r>
    </w:p>
    <w:p w14:paraId="4DF5E51F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5.  </w:t>
      </w:r>
      <w:r>
        <w:rPr>
          <w:rFonts w:eastAsia="新細明體"/>
          <w:bCs/>
        </w:rPr>
        <w:t>社交能力</w:t>
      </w:r>
      <w:r>
        <w:rPr>
          <w:rFonts w:eastAsia="新細明體"/>
          <w:bCs/>
        </w:rPr>
        <w:t xml:space="preserve"> (Social Interaction Skills)</w:t>
      </w:r>
    </w:p>
    <w:p w14:paraId="6D63BBA3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6.  </w:t>
      </w:r>
      <w:r>
        <w:rPr>
          <w:rFonts w:eastAsia="新細明體"/>
          <w:bCs/>
        </w:rPr>
        <w:t>倫理決策</w:t>
      </w:r>
      <w:r>
        <w:rPr>
          <w:rFonts w:eastAsia="新細明體"/>
          <w:bCs/>
        </w:rPr>
        <w:t xml:space="preserve"> (Ethical Decision Making)</w:t>
      </w:r>
    </w:p>
    <w:p w14:paraId="26225334" w14:textId="77777777" w:rsidR="001D309D" w:rsidRDefault="001D309D" w:rsidP="001D309D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7.  </w:t>
      </w:r>
      <w:r>
        <w:rPr>
          <w:rFonts w:eastAsia="新細明體"/>
          <w:bCs/>
        </w:rPr>
        <w:t>全球視野</w:t>
      </w:r>
      <w:r>
        <w:rPr>
          <w:rFonts w:eastAsia="新細明體"/>
          <w:bCs/>
        </w:rPr>
        <w:t xml:space="preserve"> (Global Perspectives)</w:t>
      </w:r>
    </w:p>
    <w:p w14:paraId="0DDEB674" w14:textId="77777777" w:rsidR="001D309D" w:rsidRDefault="001D309D" w:rsidP="001D309D">
      <w:pPr>
        <w:spacing w:line="278" w:lineRule="auto"/>
        <w:ind w:left="1120" w:hanging="420"/>
        <w:rPr>
          <w:rFonts w:eastAsia="新細明體"/>
        </w:rPr>
      </w:pPr>
      <w:r>
        <w:rPr>
          <w:rFonts w:eastAsia="新細明體"/>
        </w:rPr>
        <w:t xml:space="preserve"> </w:t>
      </w:r>
    </w:p>
    <w:p w14:paraId="340A3B56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lastRenderedPageBreak/>
        <w:t>科目概要</w:t>
      </w:r>
    </w:p>
    <w:p w14:paraId="079318C1" w14:textId="77777777" w:rsidR="001D309D" w:rsidRDefault="001D309D" w:rsidP="001D309D">
      <w:pPr>
        <w:ind w:left="284"/>
        <w:jc w:val="both"/>
        <w:rPr>
          <w:rFonts w:eastAsia="新細明體"/>
          <w:lang w:eastAsia="zh-TW"/>
        </w:rPr>
      </w:pPr>
      <w:r w:rsidRPr="00D606F7">
        <w:rPr>
          <w:rFonts w:eastAsia="新細明體"/>
          <w:lang w:eastAsia="zh-TW"/>
        </w:rPr>
        <w:t>人工智能（</w:t>
      </w:r>
      <w:r w:rsidRPr="00D606F7">
        <w:rPr>
          <w:rFonts w:eastAsia="新細明體"/>
          <w:lang w:eastAsia="zh-TW"/>
        </w:rPr>
        <w:t>AI</w:t>
      </w:r>
      <w:r w:rsidRPr="00D606F7">
        <w:rPr>
          <w:rFonts w:eastAsia="新細明體"/>
          <w:lang w:eastAsia="zh-TW"/>
        </w:rPr>
        <w:t>）正在革新教育領域，提供創新的解決方案，改變我們領導和管理教育組織的方式。本課程探討如何設計、利用和整合</w:t>
      </w:r>
      <w:r w:rsidRPr="00D606F7">
        <w:rPr>
          <w:rFonts w:eastAsia="新細明體"/>
          <w:lang w:eastAsia="zh-TW"/>
        </w:rPr>
        <w:t>AI</w:t>
      </w:r>
      <w:r w:rsidRPr="00D606F7">
        <w:rPr>
          <w:rFonts w:eastAsia="新細明體"/>
          <w:lang w:eastAsia="zh-TW"/>
        </w:rPr>
        <w:t>，以提升教育組織的領導能力。學生將深入研究</w:t>
      </w:r>
      <w:r w:rsidRPr="00D606F7">
        <w:rPr>
          <w:rFonts w:eastAsia="新細明體"/>
          <w:lang w:eastAsia="zh-TW"/>
        </w:rPr>
        <w:t>AI</w:t>
      </w:r>
      <w:r w:rsidRPr="00D606F7">
        <w:rPr>
          <w:rFonts w:eastAsia="新細明體"/>
          <w:lang w:eastAsia="zh-TW"/>
        </w:rPr>
        <w:t>帶來的機遇與挑戰，分析</w:t>
      </w:r>
      <w:r w:rsidRPr="00D606F7">
        <w:rPr>
          <w:rFonts w:eastAsia="新細明體"/>
          <w:lang w:eastAsia="zh-TW"/>
        </w:rPr>
        <w:t>AI</w:t>
      </w:r>
      <w:r w:rsidRPr="00D606F7">
        <w:rPr>
          <w:rFonts w:eastAsia="新細明體"/>
          <w:lang w:eastAsia="zh-TW"/>
        </w:rPr>
        <w:t>在決策支持中的實際應用，並運用設計思維原則，創造和實施創新的</w:t>
      </w:r>
      <w:r w:rsidRPr="00D606F7">
        <w:rPr>
          <w:rFonts w:eastAsia="新細明體"/>
          <w:lang w:eastAsia="zh-TW"/>
        </w:rPr>
        <w:t>AI</w:t>
      </w:r>
      <w:r w:rsidRPr="00D606F7">
        <w:rPr>
          <w:rFonts w:eastAsia="新細明體"/>
          <w:lang w:eastAsia="zh-TW"/>
        </w:rPr>
        <w:t>解決方案，以提升行政效率和改善教育成果。課程強調將</w:t>
      </w:r>
      <w:r w:rsidRPr="00D606F7">
        <w:rPr>
          <w:rFonts w:eastAsia="新細明體"/>
          <w:lang w:eastAsia="zh-TW"/>
        </w:rPr>
        <w:t>AI</w:t>
      </w:r>
      <w:r w:rsidRPr="00D606F7">
        <w:rPr>
          <w:rFonts w:eastAsia="新細明體"/>
          <w:lang w:eastAsia="zh-TW"/>
        </w:rPr>
        <w:t>戰略性融入教育組織的未來領導中，旨在培養學員在人本導向的</w:t>
      </w:r>
      <w:r w:rsidRPr="00D606F7">
        <w:rPr>
          <w:rFonts w:eastAsia="新細明體"/>
          <w:lang w:eastAsia="zh-TW"/>
        </w:rPr>
        <w:t>AI</w:t>
      </w:r>
      <w:r w:rsidRPr="00D606F7">
        <w:rPr>
          <w:rFonts w:eastAsia="新細明體"/>
          <w:lang w:eastAsia="zh-TW"/>
        </w:rPr>
        <w:t>創新方面具備前瞻性思維，迎接數字時代的教育變革。</w:t>
      </w:r>
      <w:r>
        <w:rPr>
          <w:rFonts w:eastAsia="新細明體"/>
          <w:lang w:eastAsia="zh-TW"/>
        </w:rPr>
        <w:tab/>
      </w:r>
    </w:p>
    <w:p w14:paraId="312954AB" w14:textId="77777777" w:rsidR="001D309D" w:rsidRDefault="001D309D" w:rsidP="001D309D">
      <w:pPr>
        <w:rPr>
          <w:rFonts w:eastAsia="新細明體"/>
          <w:b/>
          <w:lang w:eastAsia="zh-TW"/>
        </w:rPr>
      </w:pPr>
      <w:r>
        <w:rPr>
          <w:rFonts w:eastAsia="新細明體"/>
          <w:b/>
          <w:lang w:eastAsia="zh-TW"/>
        </w:rPr>
        <w:t xml:space="preserve"> </w:t>
      </w:r>
    </w:p>
    <w:p w14:paraId="19A1F293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284" w:hanging="284"/>
        <w:rPr>
          <w:b/>
          <w:bCs/>
        </w:rPr>
      </w:pPr>
      <w:r>
        <w:rPr>
          <w:b/>
          <w:bCs/>
        </w:rPr>
        <w:t>預期學習成果</w:t>
      </w:r>
    </w:p>
    <w:p w14:paraId="74E3ABB2" w14:textId="77777777" w:rsidR="001D309D" w:rsidRDefault="001D309D" w:rsidP="001D309D">
      <w:pPr>
        <w:spacing w:line="292" w:lineRule="auto"/>
        <w:ind w:left="284"/>
        <w:rPr>
          <w:rFonts w:eastAsia="新細明體"/>
          <w:i/>
          <w:lang w:eastAsia="zh-TW"/>
        </w:rPr>
      </w:pPr>
      <w:r>
        <w:rPr>
          <w:rFonts w:eastAsia="新細明體"/>
          <w:i/>
          <w:lang w:eastAsia="zh-TW"/>
        </w:rPr>
        <w:t>在完成本科後，學生將能夠：</w:t>
      </w:r>
    </w:p>
    <w:p w14:paraId="5D3EB1A4" w14:textId="77777777" w:rsidR="001D309D" w:rsidRDefault="001D309D" w:rsidP="001D309D">
      <w:pPr>
        <w:spacing w:line="292" w:lineRule="auto"/>
        <w:rPr>
          <w:rFonts w:eastAsia="新細明體"/>
          <w:i/>
          <w:lang w:eastAsia="zh-TW"/>
        </w:rPr>
      </w:pPr>
      <w:r>
        <w:rPr>
          <w:rFonts w:eastAsia="新細明體"/>
          <w:i/>
          <w:lang w:eastAsia="zh-TW"/>
        </w:rPr>
        <w:t xml:space="preserve"> </w:t>
      </w:r>
    </w:p>
    <w:p w14:paraId="4931C2A9" w14:textId="77777777" w:rsidR="001D309D" w:rsidRPr="00427C1D" w:rsidRDefault="001D309D" w:rsidP="001D309D">
      <w:pPr>
        <w:ind w:left="1135" w:hanging="851"/>
        <w:jc w:val="both"/>
        <w:rPr>
          <w:rFonts w:ascii="新細明體" w:eastAsia="新細明體" w:hAnsi="新細明體"/>
          <w:lang w:eastAsia="zh-TW"/>
        </w:rPr>
      </w:pPr>
      <w:r w:rsidRPr="00427C1D">
        <w:rPr>
          <w:rFonts w:ascii="新細明體" w:eastAsia="新細明體" w:hAnsi="新細明體"/>
          <w:lang w:eastAsia="zh-TW"/>
        </w:rPr>
        <w:t>成果</w:t>
      </w:r>
      <w:proofErr w:type="gramStart"/>
      <w:r w:rsidRPr="00427C1D">
        <w:rPr>
          <w:rFonts w:ascii="新細明體" w:eastAsia="新細明體" w:hAnsi="新細明體"/>
          <w:lang w:eastAsia="zh-TW"/>
        </w:rPr>
        <w:t>一</w:t>
      </w:r>
      <w:proofErr w:type="gramEnd"/>
      <w:r w:rsidRPr="00427C1D">
        <w:rPr>
          <w:rFonts w:ascii="新細明體" w:eastAsia="新細明體" w:hAnsi="新細明體"/>
          <w:lang w:eastAsia="zh-TW"/>
        </w:rPr>
        <w:t>：</w:t>
      </w:r>
      <w:r w:rsidRPr="00427C1D">
        <w:rPr>
          <w:rFonts w:ascii="新細明體" w:eastAsia="新細明體" w:hAnsi="新細明體" w:cs="MS Mincho" w:hint="eastAsia"/>
          <w:lang w:eastAsia="zh-TW"/>
        </w:rPr>
        <w:t>透過實例解釋關於教育組織中人工智能的性質、實踐及發展的不同觀點</w:t>
      </w:r>
      <w:r w:rsidRPr="00427C1D">
        <w:rPr>
          <w:rFonts w:ascii="新細明體" w:eastAsia="新細明體" w:hAnsi="新細明體"/>
          <w:lang w:eastAsia="zh-TW"/>
        </w:rPr>
        <w:t>；</w:t>
      </w:r>
    </w:p>
    <w:p w14:paraId="15059E52" w14:textId="77777777" w:rsidR="001D309D" w:rsidRPr="00427C1D" w:rsidRDefault="001D309D" w:rsidP="001D309D">
      <w:pPr>
        <w:ind w:left="1135" w:hanging="851"/>
        <w:jc w:val="both"/>
        <w:rPr>
          <w:rFonts w:ascii="新細明體" w:eastAsia="新細明體" w:hAnsi="新細明體"/>
          <w:lang w:eastAsia="zh-TW"/>
        </w:rPr>
      </w:pPr>
      <w:r w:rsidRPr="00427C1D">
        <w:rPr>
          <w:rFonts w:ascii="新細明體" w:eastAsia="新細明體" w:hAnsi="新細明體"/>
          <w:lang w:eastAsia="zh-TW"/>
        </w:rPr>
        <w:t>成果二：</w:t>
      </w:r>
      <w:r w:rsidRPr="00427C1D">
        <w:rPr>
          <w:rFonts w:ascii="新細明體" w:eastAsia="新細明體" w:hAnsi="新細明體" w:cs="MS Mincho" w:hint="eastAsia"/>
          <w:lang w:eastAsia="zh-TW"/>
        </w:rPr>
        <w:t>理解數字教育時代下自身所屬組織的領導力變革背景</w:t>
      </w:r>
      <w:r w:rsidRPr="00427C1D">
        <w:rPr>
          <w:rFonts w:ascii="新細明體" w:eastAsia="新細明體" w:hAnsi="新細明體"/>
          <w:lang w:eastAsia="zh-TW"/>
        </w:rPr>
        <w:t>；</w:t>
      </w:r>
    </w:p>
    <w:p w14:paraId="139769DD" w14:textId="77777777" w:rsidR="001D309D" w:rsidRPr="00427C1D" w:rsidRDefault="001D309D" w:rsidP="001D309D">
      <w:pPr>
        <w:ind w:left="1135" w:hanging="851"/>
        <w:jc w:val="both"/>
        <w:rPr>
          <w:rFonts w:ascii="新細明體" w:eastAsia="新細明體" w:hAnsi="新細明體"/>
          <w:lang w:eastAsia="zh-TW"/>
        </w:rPr>
      </w:pPr>
      <w:r w:rsidRPr="00427C1D">
        <w:rPr>
          <w:rFonts w:ascii="新細明體" w:eastAsia="新細明體" w:hAnsi="新細明體"/>
          <w:lang w:eastAsia="zh-TW"/>
        </w:rPr>
        <w:t>成果</w:t>
      </w:r>
      <w:proofErr w:type="gramStart"/>
      <w:r w:rsidRPr="00427C1D">
        <w:rPr>
          <w:rFonts w:ascii="新細明體" w:eastAsia="新細明體" w:hAnsi="新細明體"/>
          <w:lang w:eastAsia="zh-TW"/>
        </w:rPr>
        <w:t>三</w:t>
      </w:r>
      <w:proofErr w:type="gramEnd"/>
      <w:r w:rsidRPr="00427C1D">
        <w:rPr>
          <w:rFonts w:ascii="新細明體" w:eastAsia="新細明體" w:hAnsi="新細明體"/>
          <w:lang w:eastAsia="zh-TW"/>
        </w:rPr>
        <w:t>：</w:t>
      </w:r>
      <w:r w:rsidRPr="00427C1D">
        <w:rPr>
          <w:rFonts w:ascii="新細明體" w:eastAsia="新細明體" w:hAnsi="新細明體" w:cs="MS Mincho" w:hint="eastAsia"/>
          <w:lang w:eastAsia="zh-TW"/>
        </w:rPr>
        <w:t>識別基於證據的策略，利用人工智能提高行政效率和教育成效</w:t>
      </w:r>
      <w:r w:rsidRPr="00427C1D">
        <w:rPr>
          <w:rFonts w:ascii="新細明體" w:eastAsia="新細明體" w:hAnsi="新細明體"/>
          <w:lang w:eastAsia="zh-TW"/>
        </w:rPr>
        <w:t>；</w:t>
      </w:r>
    </w:p>
    <w:p w14:paraId="32C4EDFF" w14:textId="77777777" w:rsidR="001D309D" w:rsidRPr="00427C1D" w:rsidRDefault="001D309D" w:rsidP="001D309D">
      <w:pPr>
        <w:ind w:left="1135" w:hanging="851"/>
        <w:jc w:val="both"/>
        <w:rPr>
          <w:rFonts w:ascii="新細明體" w:eastAsia="新細明體" w:hAnsi="新細明體"/>
          <w:lang w:eastAsia="zh-TW"/>
        </w:rPr>
      </w:pPr>
      <w:r w:rsidRPr="00427C1D">
        <w:rPr>
          <w:rFonts w:ascii="新細明體" w:eastAsia="新細明體" w:hAnsi="新細明體"/>
          <w:lang w:eastAsia="zh-TW"/>
        </w:rPr>
        <w:t>成果四：</w:t>
      </w:r>
      <w:r w:rsidRPr="00427C1D">
        <w:rPr>
          <w:rFonts w:ascii="新細明體" w:eastAsia="新細明體" w:hAnsi="新細明體" w:cs="MS Mincho" w:hint="eastAsia"/>
          <w:lang w:eastAsia="zh-TW"/>
        </w:rPr>
        <w:t>運用設計思維原則，開發創新的、人工</w:t>
      </w:r>
      <w:proofErr w:type="gramStart"/>
      <w:r w:rsidRPr="00427C1D">
        <w:rPr>
          <w:rFonts w:ascii="新細明體" w:eastAsia="新細明體" w:hAnsi="新細明體" w:cs="MS Mincho" w:hint="eastAsia"/>
          <w:lang w:eastAsia="zh-TW"/>
        </w:rPr>
        <w:t>智能賦能的</w:t>
      </w:r>
      <w:proofErr w:type="gramEnd"/>
      <w:r w:rsidRPr="00427C1D">
        <w:rPr>
          <w:rFonts w:ascii="新細明體" w:eastAsia="新細明體" w:hAnsi="新細明體" w:cs="MS Mincho" w:hint="eastAsia"/>
          <w:lang w:eastAsia="zh-TW"/>
        </w:rPr>
        <w:t>領導力解決方案</w:t>
      </w:r>
      <w:r w:rsidRPr="00427C1D">
        <w:rPr>
          <w:rFonts w:ascii="新細明體" w:eastAsia="新細明體" w:hAnsi="新細明體"/>
          <w:lang w:eastAsia="zh-TW"/>
        </w:rPr>
        <w:t>。</w:t>
      </w:r>
    </w:p>
    <w:p w14:paraId="47EB17A5" w14:textId="77777777" w:rsidR="001D309D" w:rsidRDefault="001D309D" w:rsidP="001D309D">
      <w:pPr>
        <w:ind w:left="1276" w:hanging="992"/>
        <w:rPr>
          <w:rFonts w:ascii="新細明體" w:eastAsia="新細明體" w:hAnsi="新細明體"/>
          <w:lang w:eastAsia="zh-TW"/>
        </w:rPr>
      </w:pPr>
      <w:r w:rsidRPr="00427C1D">
        <w:rPr>
          <w:rFonts w:ascii="新細明體" w:eastAsia="新細明體" w:hAnsi="新細明體"/>
          <w:lang w:eastAsia="zh-TW"/>
        </w:rPr>
        <w:t>成果</w:t>
      </w:r>
      <w:r w:rsidRPr="00427C1D">
        <w:rPr>
          <w:rFonts w:ascii="新細明體" w:eastAsia="新細明體" w:hAnsi="新細明體" w:hint="eastAsia"/>
          <w:lang w:eastAsia="zh-TW"/>
        </w:rPr>
        <w:t>五</w:t>
      </w:r>
      <w:r w:rsidRPr="00427C1D">
        <w:rPr>
          <w:rFonts w:ascii="新細明體" w:eastAsia="新細明體" w:hAnsi="新細明體"/>
          <w:lang w:eastAsia="zh-TW"/>
        </w:rPr>
        <w:t>：</w:t>
      </w:r>
      <w:r w:rsidRPr="00427C1D">
        <w:rPr>
          <w:rFonts w:ascii="新細明體" w:eastAsia="新細明體" w:hAnsi="新細明體" w:cs="MS Mincho" w:hint="eastAsia"/>
          <w:lang w:eastAsia="zh-TW"/>
        </w:rPr>
        <w:t>設計並評估人工智能策略及解決方案，推動面向未來的領導力發展，幫助有志於成為教育領導者的人士及現任教育領導者做好準備，實現以人為本的人工智能創新</w:t>
      </w:r>
      <w:r w:rsidRPr="00427C1D">
        <w:rPr>
          <w:rFonts w:ascii="新細明體" w:eastAsia="新細明體" w:hAnsi="新細明體"/>
          <w:lang w:eastAsia="zh-TW"/>
        </w:rPr>
        <w:t>。</w:t>
      </w:r>
    </w:p>
    <w:p w14:paraId="20F6DDC6" w14:textId="77777777" w:rsidR="001D309D" w:rsidRDefault="001D309D" w:rsidP="001D309D">
      <w:pPr>
        <w:ind w:left="1276" w:hanging="992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 xml:space="preserve"> </w:t>
      </w:r>
    </w:p>
    <w:p w14:paraId="39A6BDB0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284" w:hanging="284"/>
        <w:rPr>
          <w:b/>
          <w:lang w:eastAsia="zh-TW"/>
        </w:rPr>
      </w:pPr>
      <w:r>
        <w:rPr>
          <w:b/>
          <w:lang w:eastAsia="zh-TW"/>
        </w:rPr>
        <w:t>內容、預期學習成果及教與學活動</w:t>
      </w:r>
    </w:p>
    <w:tbl>
      <w:tblPr>
        <w:tblW w:w="875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1701"/>
        <w:gridCol w:w="2522"/>
      </w:tblGrid>
      <w:tr w:rsidR="001D309D" w:rsidRPr="006B70EB" w14:paraId="1A949067" w14:textId="77777777" w:rsidTr="006909D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4CC7CAB9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6B70EB">
              <w:rPr>
                <w:rFonts w:ascii="新細明體" w:eastAsia="新細明體" w:hAnsi="新細明體"/>
                <w:b/>
              </w:rPr>
              <w:t>課程</w:t>
            </w:r>
            <w:proofErr w:type="gramStart"/>
            <w:r w:rsidRPr="006B70EB">
              <w:rPr>
                <w:rFonts w:ascii="新細明體" w:eastAsia="新細明體" w:hAnsi="新細明體"/>
                <w:b/>
              </w:rPr>
              <w:t>內</w:t>
            </w:r>
            <w:proofErr w:type="gramEnd"/>
            <w:r w:rsidRPr="006B70EB">
              <w:rPr>
                <w:rFonts w:ascii="新細明體" w:eastAsia="新細明體" w:hAnsi="新細明體"/>
                <w:b/>
              </w:rPr>
              <w:t>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27B9077B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b/>
                <w:lang w:eastAsia="zh-TW"/>
              </w:rPr>
            </w:pPr>
            <w:r w:rsidRPr="006B70EB">
              <w:rPr>
                <w:rFonts w:ascii="新細明體" w:eastAsia="新細明體" w:hAnsi="新細明體"/>
                <w:b/>
                <w:lang w:eastAsia="zh-TW"/>
              </w:rPr>
              <w:t>預期學習成果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0060BF39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6B70EB">
              <w:rPr>
                <w:rFonts w:ascii="新細明體" w:eastAsia="新細明體" w:hAnsi="新細明體"/>
                <w:b/>
              </w:rPr>
              <w:t>教學活</w:t>
            </w:r>
            <w:proofErr w:type="gramStart"/>
            <w:r w:rsidRPr="006B70EB">
              <w:rPr>
                <w:rFonts w:ascii="新細明體" w:eastAsia="新細明體" w:hAnsi="新細明體"/>
                <w:b/>
              </w:rPr>
              <w:t>動</w:t>
            </w:r>
            <w:proofErr w:type="gramEnd"/>
          </w:p>
        </w:tc>
      </w:tr>
      <w:tr w:rsidR="001D309D" w:rsidRPr="006B70EB" w14:paraId="36C5D3D4" w14:textId="77777777" w:rsidTr="006909D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476B7" w14:textId="77777777" w:rsidR="001D309D" w:rsidRPr="006B70EB" w:rsidRDefault="001D309D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理解人工智能與學校領導力的基本概念，探討人工智能如何改變教育格局以及對教育領導力的影響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B34A3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lang w:eastAsia="zh-TW"/>
              </w:rPr>
            </w:pPr>
            <w:r w:rsidRPr="006B70EB">
              <w:rPr>
                <w:rFonts w:ascii="新細明體" w:eastAsia="新細明體" w:hAnsi="新細明體" w:hint="eastAsia"/>
                <w:spacing w:val="-3"/>
                <w:lang w:eastAsia="zh-TW"/>
              </w:rPr>
              <w:t>一、二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F1B52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  <w:lang w:eastAsia="zh-TW"/>
              </w:rPr>
              <w:t>講座</w:t>
            </w:r>
          </w:p>
          <w:p w14:paraId="1267E4EB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  <w:lang w:eastAsia="zh-TW"/>
              </w:rPr>
              <w:t>分組討論及同儕分享</w:t>
            </w:r>
          </w:p>
        </w:tc>
      </w:tr>
      <w:tr w:rsidR="001D309D" w:rsidRPr="006B70EB" w14:paraId="4AEC2DC7" w14:textId="77777777" w:rsidTr="006909D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C384B" w14:textId="77777777" w:rsidR="001D309D" w:rsidRPr="006B70EB" w:rsidRDefault="001D309D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探討人工智能與領導力的核心概念、理論及框架，研究人工智能如何重新定義教育領導模式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86BA4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6B70EB">
              <w:rPr>
                <w:rFonts w:ascii="新細明體" w:eastAsia="新細明體" w:hAnsi="新細明體" w:hint="eastAsia"/>
                <w:spacing w:val="-3"/>
                <w:lang w:eastAsia="zh-TW"/>
              </w:rPr>
              <w:t>一、二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6369C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  <w:lang w:eastAsia="zh-TW"/>
              </w:rPr>
              <w:t>講座</w:t>
            </w:r>
          </w:p>
          <w:p w14:paraId="4719FC2D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  <w:lang w:eastAsia="zh-TW"/>
              </w:rPr>
              <w:t>分組討論及同儕分享</w:t>
            </w:r>
          </w:p>
        </w:tc>
      </w:tr>
      <w:tr w:rsidR="001D309D" w:rsidRPr="006B70EB" w14:paraId="204E2979" w14:textId="77777777" w:rsidTr="006909D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5068E" w14:textId="77777777" w:rsidR="001D309D" w:rsidRPr="006B70EB" w:rsidRDefault="001D309D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透過回顧教育改革與變革的整體格局，評估教育轉型、人工智能與學校領導力的關係，分析系統性因素如何影響人工智能驅動型領導力的興起與普及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95892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6B70EB">
              <w:rPr>
                <w:rFonts w:ascii="新細明體" w:eastAsia="新細明體" w:hAnsi="新細明體" w:hint="eastAsia"/>
                <w:spacing w:val="-3"/>
                <w:lang w:eastAsia="zh-TW"/>
              </w:rPr>
              <w:t>一、二、三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78A7F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  <w:lang w:eastAsia="zh-TW"/>
              </w:rPr>
              <w:t>講座</w:t>
            </w:r>
          </w:p>
          <w:p w14:paraId="3C18D91E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  <w:lang w:eastAsia="zh-TW"/>
              </w:rPr>
              <w:t>分組討論及同儕分享</w:t>
            </w:r>
          </w:p>
        </w:tc>
      </w:tr>
      <w:tr w:rsidR="001D309D" w:rsidRPr="006B70EB" w14:paraId="052CE37D" w14:textId="77777777" w:rsidTr="006909D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9BBB4" w14:textId="77777777" w:rsidR="001D309D" w:rsidRPr="006B70EB" w:rsidRDefault="001D309D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透過檢視人工智能在教育領導力實施過程中的障礙、機遇及策略，分析人工智能與學校領導力面臨的挑戰、機遇及影響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2E3CC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6B70EB">
              <w:rPr>
                <w:rFonts w:ascii="新細明體" w:eastAsia="新細明體" w:hAnsi="新細明體" w:hint="eastAsia"/>
                <w:spacing w:val="-3"/>
                <w:lang w:eastAsia="zh-TW"/>
              </w:rPr>
              <w:t>三、五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9E93F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  <w:lang w:eastAsia="zh-TW"/>
              </w:rPr>
              <w:t>講座</w:t>
            </w:r>
          </w:p>
          <w:p w14:paraId="3D65CB16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  <w:lang w:eastAsia="zh-TW"/>
              </w:rPr>
              <w:t>分組討論及同儕分享</w:t>
            </w:r>
          </w:p>
        </w:tc>
      </w:tr>
      <w:tr w:rsidR="001D309D" w:rsidRPr="006B70EB" w14:paraId="1E55EE45" w14:textId="77777777" w:rsidTr="006909D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FD361" w14:textId="77777777" w:rsidR="001D309D" w:rsidRPr="006B70EB" w:rsidRDefault="001D309D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探討人工智能作為學校改進催化劑的潛力，同時解決人工智能驅動帶來的倫理考量，從而運用設計思維與人工</w:t>
            </w:r>
            <w:proofErr w:type="gramStart"/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智能賦能的</w:t>
            </w:r>
            <w:proofErr w:type="gramEnd"/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領導力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D0715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6B70EB">
              <w:rPr>
                <w:rFonts w:ascii="新細明體" w:eastAsia="新細明體" w:hAnsi="新細明體" w:hint="eastAsia"/>
                <w:spacing w:val="-3"/>
                <w:lang w:eastAsia="zh-TW"/>
              </w:rPr>
              <w:t>三、四、五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5781C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</w:rPr>
              <w:t>講座</w:t>
            </w:r>
          </w:p>
          <w:p w14:paraId="6FDDAEF3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</w:rPr>
              <w:t>個案分析</w:t>
            </w:r>
          </w:p>
          <w:p w14:paraId="268D85E2" w14:textId="77777777" w:rsidR="001D309D" w:rsidRPr="006B70EB" w:rsidRDefault="001D309D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  <w:r w:rsidRPr="006B70EB">
              <w:rPr>
                <w:rFonts w:ascii="新細明體" w:hAnsi="新細明體" w:cs="MS Mincho" w:hint="eastAsia"/>
              </w:rPr>
              <w:t>分組討論及同儕分享</w:t>
            </w:r>
          </w:p>
        </w:tc>
      </w:tr>
    </w:tbl>
    <w:p w14:paraId="61A28543" w14:textId="77777777" w:rsidR="001D309D" w:rsidRDefault="001D309D" w:rsidP="001D309D">
      <w:pPr>
        <w:pStyle w:val="ListParagraph11"/>
        <w:numPr>
          <w:ilvl w:val="0"/>
          <w:numId w:val="14"/>
        </w:numPr>
        <w:tabs>
          <w:tab w:val="left" w:pos="270"/>
        </w:tabs>
        <w:spacing w:after="200" w:afterAutospacing="0" w:line="254" w:lineRule="auto"/>
        <w:ind w:hanging="720"/>
        <w:rPr>
          <w:b/>
        </w:rPr>
      </w:pPr>
      <w:r>
        <w:rPr>
          <w:b/>
        </w:rPr>
        <w:lastRenderedPageBreak/>
        <w:t>評核</w:t>
      </w:r>
    </w:p>
    <w:tbl>
      <w:tblPr>
        <w:tblW w:w="875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1560"/>
        <w:gridCol w:w="1813"/>
      </w:tblGrid>
      <w:tr w:rsidR="001D309D" w:rsidRPr="006B70EB" w14:paraId="382C2D6D" w14:textId="77777777" w:rsidTr="006909D8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F3E06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b/>
                <w:i/>
              </w:rPr>
            </w:pPr>
            <w:r w:rsidRPr="006B70EB">
              <w:rPr>
                <w:rFonts w:ascii="新細明體" w:eastAsia="新細明體" w:hAnsi="新細明體"/>
                <w:b/>
              </w:rPr>
              <w:t>評核課業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B2820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6B70EB">
              <w:rPr>
                <w:rFonts w:ascii="新細明體" w:eastAsia="新細明體" w:hAnsi="新細明體"/>
                <w:b/>
              </w:rPr>
              <w:t>所</w:t>
            </w:r>
            <w:proofErr w:type="gramStart"/>
            <w:r w:rsidRPr="006B70EB">
              <w:rPr>
                <w:rFonts w:ascii="新細明體" w:eastAsia="新細明體" w:hAnsi="新細明體"/>
                <w:b/>
              </w:rPr>
              <w:t>佔</w:t>
            </w:r>
            <w:proofErr w:type="gramEnd"/>
            <w:r w:rsidRPr="006B70EB">
              <w:rPr>
                <w:rFonts w:ascii="新細明體" w:eastAsia="新細明體" w:hAnsi="新細明體"/>
                <w:b/>
              </w:rPr>
              <w:t>比重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1316" w14:textId="77777777" w:rsidR="001D309D" w:rsidRPr="006B70EB" w:rsidRDefault="001D309D" w:rsidP="006909D8">
            <w:pPr>
              <w:tabs>
                <w:tab w:val="left" w:pos="1451"/>
              </w:tabs>
              <w:jc w:val="center"/>
              <w:rPr>
                <w:rFonts w:ascii="新細明體" w:eastAsia="新細明體" w:hAnsi="新細明體"/>
                <w:b/>
                <w:lang w:eastAsia="zh-TW"/>
              </w:rPr>
            </w:pPr>
            <w:r w:rsidRPr="006B70EB">
              <w:rPr>
                <w:rFonts w:ascii="新細明體" w:eastAsia="新細明體" w:hAnsi="新細明體"/>
                <w:b/>
                <w:lang w:eastAsia="zh-TW"/>
              </w:rPr>
              <w:t>預期學習成果</w:t>
            </w:r>
          </w:p>
        </w:tc>
      </w:tr>
      <w:tr w:rsidR="001D309D" w:rsidRPr="006B70EB" w14:paraId="185BA13D" w14:textId="77777777" w:rsidTr="006909D8">
        <w:trPr>
          <w:trHeight w:val="283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80F2" w14:textId="77777777" w:rsidR="001D309D" w:rsidRPr="006B70EB" w:rsidRDefault="001D309D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6B70EB">
              <w:rPr>
                <w:rFonts w:ascii="新細明體" w:eastAsia="新細明體" w:hAnsi="新細明體"/>
                <w:lang w:eastAsia="zh-TW"/>
              </w:rPr>
              <w:t xml:space="preserve">(a) </w:t>
            </w: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人工智能設計的同儕反饋</w:t>
            </w:r>
          </w:p>
          <w:p w14:paraId="137A8F4C" w14:textId="77777777" w:rsidR="001D309D" w:rsidRPr="006B70EB" w:rsidRDefault="001D309D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學生分組分享各自的人工智能整合解決方案，並提供反饋以幫助組員改進。該環節結束後，每位學生需為組員填寫反饋表，評核依據包括反饋的質量、具體性及建設性。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7FFBE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</w:rPr>
            </w:pPr>
            <w:r w:rsidRPr="006B70EB">
              <w:rPr>
                <w:rFonts w:ascii="新細明體" w:eastAsia="新細明體" w:hAnsi="新細明體" w:hint="eastAsia"/>
                <w:lang w:val="en-US" w:eastAsia="zh-TW"/>
              </w:rPr>
              <w:t>3</w:t>
            </w:r>
            <w:r w:rsidRPr="006B70EB">
              <w:rPr>
                <w:rFonts w:ascii="新細明體" w:eastAsia="新細明體" w:hAnsi="新細明體"/>
                <w:lang w:val="en-US"/>
              </w:rPr>
              <w:t>0</w:t>
            </w:r>
            <w:r w:rsidRPr="006B70EB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B1182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</w:rPr>
            </w:pPr>
            <w:r w:rsidRPr="006B70EB">
              <w:rPr>
                <w:rFonts w:ascii="新細明體" w:eastAsia="新細明體" w:hAnsi="新細明體"/>
                <w:spacing w:val="-3"/>
              </w:rPr>
              <w:t>成果一至四</w:t>
            </w:r>
          </w:p>
        </w:tc>
      </w:tr>
      <w:tr w:rsidR="001D309D" w:rsidRPr="006B70EB" w14:paraId="02F36B32" w14:textId="77777777" w:rsidTr="006909D8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6220" w14:textId="77777777" w:rsidR="001D309D" w:rsidRPr="006B70EB" w:rsidRDefault="001D309D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6B70EB">
              <w:rPr>
                <w:rFonts w:ascii="新細明體" w:eastAsia="新細明體" w:hAnsi="新細明體"/>
                <w:lang w:eastAsia="zh-TW"/>
              </w:rPr>
              <w:t xml:space="preserve">(b) </w:t>
            </w: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個人專題</w:t>
            </w:r>
            <w:r w:rsidRPr="006B70EB">
              <w:rPr>
                <w:rFonts w:ascii="新細明體" w:eastAsia="新細明體" w:hAnsi="新細明體"/>
                <w:lang w:eastAsia="zh-TW"/>
              </w:rPr>
              <w:t xml:space="preserve"> </w:t>
            </w:r>
            <w:proofErr w:type="gramStart"/>
            <w:r w:rsidRPr="006B70EB">
              <w:rPr>
                <w:rFonts w:ascii="新細明體" w:eastAsia="新細明體" w:hAnsi="新細明體"/>
                <w:lang w:eastAsia="zh-TW"/>
              </w:rPr>
              <w:t>—</w:t>
            </w:r>
            <w:proofErr w:type="gramEnd"/>
            <w:r w:rsidRPr="006B70EB">
              <w:rPr>
                <w:rFonts w:ascii="新細明體" w:eastAsia="新細明體" w:hAnsi="新細明體"/>
                <w:lang w:eastAsia="zh-TW"/>
              </w:rPr>
              <w:t xml:space="preserve"> </w:t>
            </w: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數字敘事</w:t>
            </w:r>
          </w:p>
          <w:p w14:paraId="16D22B9C" w14:textId="77777777" w:rsidR="001D309D" w:rsidRPr="006B70EB" w:rsidRDefault="001D309D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學生針對教育組織中已識別的挑戰，開發具體的人工智能整合解決方案，並製作一段</w:t>
            </w:r>
            <w:r w:rsidRPr="006B70EB">
              <w:rPr>
                <w:rFonts w:ascii="新細明體" w:eastAsia="新細明體" w:hAnsi="新細明體"/>
                <w:lang w:eastAsia="zh-TW"/>
              </w:rPr>
              <w:t xml:space="preserve"> 7-10 </w:t>
            </w: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分鐘的數字敘事（數字故事</w:t>
            </w:r>
            <w:r w:rsidRPr="006B70EB">
              <w:rPr>
                <w:rFonts w:ascii="新細明體" w:eastAsia="新細明體" w:hAnsi="新細明體"/>
                <w:lang w:eastAsia="zh-TW"/>
              </w:rPr>
              <w:t xml:space="preserve"> / </w:t>
            </w:r>
            <w:r w:rsidRPr="006B70EB">
              <w:rPr>
                <w:rFonts w:ascii="新細明體" w:eastAsia="新細明體" w:hAnsi="新細明體" w:cs="MS Mincho" w:hint="eastAsia"/>
                <w:lang w:eastAsia="zh-TW"/>
              </w:rPr>
              <w:t>視頻），介紹並推廣該解決方案。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FCC2D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</w:rPr>
            </w:pPr>
            <w:r w:rsidRPr="006B70EB">
              <w:rPr>
                <w:rFonts w:ascii="新細明體" w:eastAsia="新細明體" w:hAnsi="新細明體" w:hint="eastAsia"/>
                <w:lang w:val="en-US" w:eastAsia="zh-TW"/>
              </w:rPr>
              <w:t>7</w:t>
            </w:r>
            <w:r w:rsidRPr="006B70EB">
              <w:rPr>
                <w:rFonts w:ascii="新細明體" w:eastAsia="新細明體" w:hAnsi="新細明體"/>
                <w:lang w:val="en-US"/>
              </w:rPr>
              <w:t>0</w:t>
            </w:r>
            <w:r w:rsidRPr="006B70EB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89F47" w14:textId="77777777" w:rsidR="001D309D" w:rsidRPr="006B70EB" w:rsidRDefault="001D309D" w:rsidP="006909D8">
            <w:pPr>
              <w:jc w:val="center"/>
              <w:rPr>
                <w:rFonts w:ascii="新細明體" w:eastAsia="新細明體" w:hAnsi="新細明體"/>
                <w:lang w:eastAsia="zh-TW"/>
              </w:rPr>
            </w:pPr>
            <w:r w:rsidRPr="006B70EB">
              <w:rPr>
                <w:rFonts w:ascii="新細明體" w:eastAsia="新細明體" w:hAnsi="新細明體"/>
                <w:spacing w:val="-3"/>
              </w:rPr>
              <w:t>成果一至</w:t>
            </w:r>
            <w:r w:rsidRPr="006B70EB">
              <w:rPr>
                <w:rFonts w:ascii="新細明體" w:eastAsia="新細明體" w:hAnsi="新細明體" w:hint="eastAsia"/>
                <w:spacing w:val="-3"/>
                <w:lang w:eastAsia="zh-TW"/>
              </w:rPr>
              <w:t>五</w:t>
            </w:r>
          </w:p>
        </w:tc>
      </w:tr>
    </w:tbl>
    <w:p w14:paraId="4F640F24" w14:textId="77777777" w:rsidR="001D309D" w:rsidRDefault="001D309D" w:rsidP="001D309D">
      <w:pPr>
        <w:ind w:left="284"/>
        <w:rPr>
          <w:rFonts w:eastAsia="新細明體"/>
          <w:b/>
          <w:bCs/>
        </w:rPr>
      </w:pPr>
      <w:r>
        <w:rPr>
          <w:rFonts w:eastAsia="新細明體"/>
          <w:b/>
        </w:rPr>
        <w:t xml:space="preserve"> </w:t>
      </w:r>
      <w:r>
        <w:rPr>
          <w:rFonts w:eastAsia="新細明體"/>
          <w:b/>
          <w:bCs/>
        </w:rPr>
        <w:t xml:space="preserve"> </w:t>
      </w:r>
    </w:p>
    <w:p w14:paraId="4CA5B7D7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284" w:hanging="284"/>
        <w:rPr>
          <w:b/>
          <w:lang w:eastAsia="zh-TW"/>
        </w:rPr>
      </w:pPr>
      <w:r>
        <w:rPr>
          <w:b/>
          <w:lang w:eastAsia="zh-TW"/>
        </w:rPr>
        <w:t>生成式人工智能於科目評核的使用</w:t>
      </w:r>
    </w:p>
    <w:p w14:paraId="0C8A82D5" w14:textId="77777777" w:rsidR="001D309D" w:rsidRDefault="001D309D" w:rsidP="001D309D">
      <w:pPr>
        <w:pStyle w:val="ListParagraph1"/>
        <w:snapToGrid w:val="0"/>
        <w:ind w:left="360"/>
        <w:rPr>
          <w:lang w:eastAsia="zh-TW"/>
        </w:rPr>
      </w:pPr>
      <w:proofErr w:type="gramStart"/>
      <w:r>
        <w:rPr>
          <w:lang w:eastAsia="zh-TW"/>
        </w:rPr>
        <w:t>請僅選擇</w:t>
      </w:r>
      <w:proofErr w:type="gramEnd"/>
      <w:r>
        <w:rPr>
          <w:lang w:eastAsia="zh-TW"/>
        </w:rPr>
        <w:t>一項適用於本科目的選項：</w:t>
      </w:r>
    </w:p>
    <w:p w14:paraId="38C9E30C" w14:textId="77777777" w:rsidR="001D309D" w:rsidRDefault="001D309D" w:rsidP="001D309D">
      <w:pPr>
        <w:pStyle w:val="ListParagraph11"/>
        <w:ind w:left="360"/>
        <w:jc w:val="both"/>
        <w:rPr>
          <w:rFonts w:eastAsia="SimSun"/>
          <w:lang w:eastAsia="zh-TW"/>
        </w:rPr>
      </w:pPr>
      <w:r>
        <w:rPr>
          <w:bCs/>
        </w:rPr>
        <w:sym w:font="Wingdings 2" w:char="00A3"/>
      </w:r>
      <w:r>
        <w:rPr>
          <w:bCs/>
          <w:lang w:eastAsia="zh-TW"/>
        </w:rPr>
        <w:t xml:space="preserve"> </w:t>
      </w:r>
      <w:r>
        <w:rPr>
          <w:rFonts w:eastAsia="SimSun"/>
          <w:b/>
          <w:bCs/>
          <w:i/>
          <w:iCs/>
          <w:lang w:eastAsia="zh-TW"/>
        </w:rPr>
        <w:t>不允許使用</w:t>
      </w:r>
      <w:r>
        <w:rPr>
          <w:rFonts w:eastAsia="SimSun"/>
          <w:lang w:eastAsia="zh-TW"/>
        </w:rPr>
        <w:t>：本科目中的所有評核項目均不得使用生成式人工智能工具。</w:t>
      </w:r>
    </w:p>
    <w:p w14:paraId="341809A5" w14:textId="77777777" w:rsidR="001D309D" w:rsidRDefault="001D309D" w:rsidP="001D309D">
      <w:pPr>
        <w:pStyle w:val="ListParagraph11"/>
        <w:spacing w:after="0" w:afterAutospacing="0"/>
        <w:ind w:left="357"/>
        <w:jc w:val="both"/>
        <w:rPr>
          <w:lang w:eastAsia="zh-TW"/>
        </w:rPr>
      </w:pPr>
      <w:r>
        <w:rPr>
          <w:bCs/>
        </w:rPr>
        <w:sym w:font="Wingdings 2" w:char="0052"/>
      </w:r>
      <w:r>
        <w:rPr>
          <w:bCs/>
          <w:lang w:eastAsia="zh-TW"/>
        </w:rPr>
        <w:t xml:space="preserve"> </w:t>
      </w:r>
      <w:r>
        <w:rPr>
          <w:rFonts w:eastAsia="SimSun"/>
          <w:b/>
          <w:bCs/>
          <w:i/>
          <w:iCs/>
          <w:lang w:eastAsia="zh-TW"/>
        </w:rPr>
        <w:t>允許使用</w:t>
      </w:r>
      <w:r>
        <w:rPr>
          <w:rFonts w:eastAsia="SimSun"/>
          <w:lang w:eastAsia="zh-TW"/>
        </w:rPr>
        <w:t>：本科目允許學生在部分或全部評核項目中使用生成式人工智能工具。教師將於第一堂課及相關評核說明中提供具體指引，包括任何使用限制或額外要求</w:t>
      </w:r>
      <w:proofErr w:type="gramStart"/>
      <w:r>
        <w:rPr>
          <w:rFonts w:eastAsia="SimSun"/>
          <w:lang w:eastAsia="zh-TW"/>
        </w:rPr>
        <w:t>（</w:t>
      </w:r>
      <w:proofErr w:type="gramEnd"/>
      <w:r>
        <w:rPr>
          <w:rFonts w:eastAsia="SimSun"/>
          <w:lang w:eastAsia="zh-TW"/>
        </w:rPr>
        <w:t>例如：適當標</w:t>
      </w:r>
      <w:proofErr w:type="gramStart"/>
      <w:r>
        <w:rPr>
          <w:rFonts w:eastAsia="SimSun"/>
          <w:lang w:eastAsia="zh-TW"/>
        </w:rPr>
        <w:t>註</w:t>
      </w:r>
      <w:proofErr w:type="gramEnd"/>
      <w:r>
        <w:rPr>
          <w:rFonts w:eastAsia="SimSun"/>
          <w:lang w:eastAsia="zh-TW"/>
        </w:rPr>
        <w:t>、撰寫反思報告等</w:t>
      </w:r>
      <w:proofErr w:type="gramStart"/>
      <w:r>
        <w:rPr>
          <w:rFonts w:eastAsia="SimSun"/>
          <w:lang w:eastAsia="zh-TW"/>
        </w:rPr>
        <w:t>）</w:t>
      </w:r>
      <w:proofErr w:type="gramEnd"/>
      <w:r>
        <w:rPr>
          <w:rFonts w:eastAsia="SimSun"/>
          <w:lang w:eastAsia="zh-TW"/>
        </w:rPr>
        <w:t>。</w:t>
      </w:r>
    </w:p>
    <w:p w14:paraId="1936C0F5" w14:textId="77777777" w:rsidR="001D309D" w:rsidRPr="00A25CA7" w:rsidRDefault="001D309D" w:rsidP="001D309D">
      <w:pPr>
        <w:pStyle w:val="ListParagraph11"/>
        <w:spacing w:before="0" w:beforeAutospacing="0" w:after="0" w:afterAutospacing="0"/>
        <w:ind w:left="357"/>
        <w:jc w:val="both"/>
        <w:rPr>
          <w:lang w:eastAsia="zh-TW"/>
        </w:rPr>
      </w:pPr>
    </w:p>
    <w:p w14:paraId="64952B74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指定教科</w:t>
      </w:r>
      <w:proofErr w:type="gramStart"/>
      <w:r>
        <w:rPr>
          <w:b/>
        </w:rPr>
        <w:t>書</w:t>
      </w:r>
      <w:proofErr w:type="gramEnd"/>
    </w:p>
    <w:p w14:paraId="49B0E0AD" w14:textId="77777777" w:rsidR="001D309D" w:rsidRDefault="001D309D" w:rsidP="001D309D">
      <w:pPr>
        <w:spacing w:after="20" w:line="278" w:lineRule="auto"/>
        <w:ind w:left="284"/>
        <w:rPr>
          <w:rFonts w:eastAsia="新細明體"/>
        </w:rPr>
      </w:pPr>
      <w:r>
        <w:rPr>
          <w:rFonts w:eastAsia="新細明體"/>
        </w:rPr>
        <w:t>無</w:t>
      </w:r>
    </w:p>
    <w:p w14:paraId="21A81707" w14:textId="77777777" w:rsidR="001D309D" w:rsidRDefault="001D309D" w:rsidP="001D309D">
      <w:pPr>
        <w:spacing w:after="20" w:line="278" w:lineRule="auto"/>
        <w:ind w:left="426"/>
        <w:rPr>
          <w:rFonts w:eastAsia="新細明體"/>
        </w:rPr>
      </w:pPr>
      <w:r>
        <w:rPr>
          <w:rFonts w:eastAsia="新細明體"/>
        </w:rPr>
        <w:t xml:space="preserve"> </w:t>
      </w:r>
    </w:p>
    <w:p w14:paraId="48883AA3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推薦</w:t>
      </w:r>
      <w:proofErr w:type="gramStart"/>
      <w:r>
        <w:rPr>
          <w:b/>
        </w:rPr>
        <w:t>書</w:t>
      </w:r>
      <w:proofErr w:type="gramEnd"/>
      <w:r>
        <w:rPr>
          <w:b/>
        </w:rPr>
        <w:t>目</w:t>
      </w:r>
    </w:p>
    <w:p w14:paraId="2D3E69EA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proofErr w:type="spellStart"/>
      <w:r w:rsidRPr="00160714">
        <w:rPr>
          <w:rFonts w:eastAsia="DengXian"/>
          <w:lang w:eastAsia="zh-TW"/>
        </w:rPr>
        <w:t>Bhimdiwala</w:t>
      </w:r>
      <w:proofErr w:type="spellEnd"/>
      <w:r w:rsidRPr="00160714">
        <w:rPr>
          <w:rFonts w:eastAsia="DengXian"/>
          <w:lang w:eastAsia="zh-TW"/>
        </w:rPr>
        <w:t xml:space="preserve">, A., </w:t>
      </w:r>
      <w:proofErr w:type="spellStart"/>
      <w:r w:rsidRPr="00160714">
        <w:rPr>
          <w:rFonts w:eastAsia="DengXian"/>
          <w:lang w:eastAsia="zh-TW"/>
        </w:rPr>
        <w:t>Neri</w:t>
      </w:r>
      <w:proofErr w:type="spellEnd"/>
      <w:r w:rsidRPr="00160714">
        <w:rPr>
          <w:rFonts w:eastAsia="DengXian"/>
          <w:lang w:eastAsia="zh-TW"/>
        </w:rPr>
        <w:t>, R. C., &amp; Gomez, L. M. (2022). Advancing the design and implementation of artificial intelligence in education through continuous improvement. International Journal of Artificial Intelligence in Education, 1-27. https://doi.org/10.1007/s40593-021-00278-8</w:t>
      </w:r>
    </w:p>
    <w:p w14:paraId="4E7202A9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Chesterman, S. (2020). Artificial intelligence and the limits of legal personality. International &amp; Comparative Law Quarterly, 69(4), 819-844. https://doi.org/10.1017/S0020589320000366</w:t>
      </w:r>
    </w:p>
    <w:p w14:paraId="06DCE045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Choi, S., Kang, H., Kim, N., &amp; Kim, J. (2025). How does artificial intelligence improve human decision‐making? Evidence from the AI‐powered Go program. Strategic Management Journal, 46(6), 1523-1554. https://doi.org/10.1002/smj.3694</w:t>
      </w:r>
    </w:p>
    <w:p w14:paraId="6294667F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 xml:space="preserve">Fullan, M., </w:t>
      </w:r>
      <w:proofErr w:type="spellStart"/>
      <w:r w:rsidRPr="00160714">
        <w:rPr>
          <w:rFonts w:eastAsia="DengXian"/>
          <w:lang w:eastAsia="zh-TW"/>
        </w:rPr>
        <w:t>Azorín</w:t>
      </w:r>
      <w:proofErr w:type="spellEnd"/>
      <w:r w:rsidRPr="00160714">
        <w:rPr>
          <w:rFonts w:eastAsia="DengXian"/>
          <w:lang w:eastAsia="zh-TW"/>
        </w:rPr>
        <w:t>, C., Harris, A., &amp; Jones, M. (2024). Artificial intelligence and school leadership: challenges, opportunities and implications. School Leadership &amp; Management, 44(4), 339-346. https://doi.org/10.1080/13632434.2023.2246856</w:t>
      </w:r>
    </w:p>
    <w:p w14:paraId="722CEF26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proofErr w:type="spellStart"/>
      <w:r w:rsidRPr="00160714">
        <w:rPr>
          <w:rFonts w:eastAsia="DengXian"/>
          <w:lang w:eastAsia="zh-TW"/>
        </w:rPr>
        <w:lastRenderedPageBreak/>
        <w:t>Jarrahi</w:t>
      </w:r>
      <w:proofErr w:type="spellEnd"/>
      <w:r w:rsidRPr="00160714">
        <w:rPr>
          <w:rFonts w:eastAsia="DengXian"/>
          <w:lang w:eastAsia="zh-TW"/>
        </w:rPr>
        <w:t>, M. H. (2018). Artificial intelligence and the future of work: Human-AI symbiosis in organizational decision making. Business Horizons, 61(4), 577-586. https://doi.org/10.1016/j.bushor.2018.03.007</w:t>
      </w:r>
    </w:p>
    <w:p w14:paraId="40DF7CEA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proofErr w:type="spellStart"/>
      <w:r w:rsidRPr="00160714">
        <w:rPr>
          <w:rFonts w:eastAsia="DengXian"/>
          <w:lang w:eastAsia="zh-TW"/>
        </w:rPr>
        <w:t>Jurenka</w:t>
      </w:r>
      <w:proofErr w:type="spellEnd"/>
      <w:r w:rsidRPr="00160714">
        <w:rPr>
          <w:rFonts w:eastAsia="DengXian"/>
          <w:lang w:eastAsia="zh-TW"/>
        </w:rPr>
        <w:t>, I. et al. (2024). Towards Responsible Development of Generative AI for Education: An Evaluation-Driven Approach. Google DeepMind. https://storage.googleapis.com/deepmind-media/LearnLM/LearnLM_paper.pdf</w:t>
      </w:r>
    </w:p>
    <w:p w14:paraId="58C7FD70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 xml:space="preserve">Li, J., King, R. B., Chai, C. S., </w:t>
      </w:r>
      <w:proofErr w:type="spellStart"/>
      <w:r w:rsidRPr="00160714">
        <w:rPr>
          <w:rFonts w:eastAsia="DengXian"/>
          <w:lang w:eastAsia="zh-TW"/>
        </w:rPr>
        <w:t>Zhai</w:t>
      </w:r>
      <w:proofErr w:type="spellEnd"/>
      <w:r w:rsidRPr="00160714">
        <w:rPr>
          <w:rFonts w:eastAsia="DengXian"/>
          <w:lang w:eastAsia="zh-TW"/>
        </w:rPr>
        <w:t>, X., &amp; Lee, V. W. (2025). The AI Motivation Scale (AIMS): a self-determination theory perspective. Journal of Research on Technology in Education, 1-22. https://doi.org/10.1080/15391523.2025.2478424</w:t>
      </w:r>
    </w:p>
    <w:p w14:paraId="0B52A920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Li, Y., Wu, Y., &amp; Chiu, T. K. (2025). How teacher presence affects student engagement with a generative artificial intelligence chatbot in learning designed with first principles of instruction. Journal of Research on Technology in Education, 1-17. https://doi.org/10.1080/15391523.2025.2493942</w:t>
      </w:r>
    </w:p>
    <w:p w14:paraId="7D2EF8A1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OECD (2023). OECD digital education outlook 2023: Towards an effective digital education ecosystem. OECD Publishing, Paris, https://doi.org/10.1787/c74f03de-en.</w:t>
      </w:r>
    </w:p>
    <w:p w14:paraId="0E0527AF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OECD (2023). Opportunities, guidelines and guardrails for effective and equitable use of AI in education. OECD Publishing, Paris.</w:t>
      </w:r>
    </w:p>
    <w:p w14:paraId="76D02D54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proofErr w:type="spellStart"/>
      <w:r w:rsidRPr="00160714">
        <w:rPr>
          <w:rFonts w:eastAsia="DengXian"/>
          <w:lang w:eastAsia="zh-TW"/>
        </w:rPr>
        <w:t>Pardamean</w:t>
      </w:r>
      <w:proofErr w:type="spellEnd"/>
      <w:r w:rsidRPr="00160714">
        <w:rPr>
          <w:rFonts w:eastAsia="DengXian"/>
          <w:lang w:eastAsia="zh-TW"/>
        </w:rPr>
        <w:t xml:space="preserve">, B., </w:t>
      </w:r>
      <w:proofErr w:type="spellStart"/>
      <w:r w:rsidRPr="00160714">
        <w:rPr>
          <w:rFonts w:eastAsia="DengXian"/>
          <w:lang w:eastAsia="zh-TW"/>
        </w:rPr>
        <w:t>Suparyanto</w:t>
      </w:r>
      <w:proofErr w:type="spellEnd"/>
      <w:r w:rsidRPr="00160714">
        <w:rPr>
          <w:rFonts w:eastAsia="DengXian"/>
          <w:lang w:eastAsia="zh-TW"/>
        </w:rPr>
        <w:t xml:space="preserve">, T., </w:t>
      </w:r>
      <w:proofErr w:type="spellStart"/>
      <w:r w:rsidRPr="00160714">
        <w:rPr>
          <w:rFonts w:eastAsia="DengXian"/>
          <w:lang w:eastAsia="zh-TW"/>
        </w:rPr>
        <w:t>Cenggoro</w:t>
      </w:r>
      <w:proofErr w:type="spellEnd"/>
      <w:r w:rsidRPr="00160714">
        <w:rPr>
          <w:rFonts w:eastAsia="DengXian"/>
          <w:lang w:eastAsia="zh-TW"/>
        </w:rPr>
        <w:t xml:space="preserve">, T. W., </w:t>
      </w:r>
      <w:proofErr w:type="spellStart"/>
      <w:r w:rsidRPr="00160714">
        <w:rPr>
          <w:rFonts w:eastAsia="DengXian"/>
          <w:lang w:eastAsia="zh-TW"/>
        </w:rPr>
        <w:t>Sudigyo</w:t>
      </w:r>
      <w:proofErr w:type="spellEnd"/>
      <w:r w:rsidRPr="00160714">
        <w:rPr>
          <w:rFonts w:eastAsia="DengXian"/>
          <w:lang w:eastAsia="zh-TW"/>
        </w:rPr>
        <w:t xml:space="preserve">, D., &amp; </w:t>
      </w:r>
      <w:proofErr w:type="spellStart"/>
      <w:r w:rsidRPr="00160714">
        <w:rPr>
          <w:rFonts w:eastAsia="DengXian"/>
          <w:lang w:eastAsia="zh-TW"/>
        </w:rPr>
        <w:t>Anugrahana</w:t>
      </w:r>
      <w:proofErr w:type="spellEnd"/>
      <w:r w:rsidRPr="00160714">
        <w:rPr>
          <w:rFonts w:eastAsia="DengXian"/>
          <w:lang w:eastAsia="zh-TW"/>
        </w:rPr>
        <w:t xml:space="preserve">, A. (2022). AI-based learning style prediction in online learning for primary education. </w:t>
      </w:r>
      <w:proofErr w:type="spellStart"/>
      <w:r w:rsidRPr="00160714">
        <w:rPr>
          <w:rFonts w:eastAsia="DengXian"/>
          <w:lang w:eastAsia="zh-TW"/>
        </w:rPr>
        <w:t>Ieee</w:t>
      </w:r>
      <w:proofErr w:type="spellEnd"/>
      <w:r w:rsidRPr="00160714">
        <w:rPr>
          <w:rFonts w:eastAsia="DengXian"/>
          <w:lang w:eastAsia="zh-TW"/>
        </w:rPr>
        <w:t xml:space="preserve"> Access, 10, 35725-35735. https://doi.org/10.1109/ACCESS.2022.3160177</w:t>
      </w:r>
    </w:p>
    <w:p w14:paraId="2B67D7AB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proofErr w:type="spellStart"/>
      <w:r w:rsidRPr="00160714">
        <w:rPr>
          <w:rFonts w:eastAsia="DengXian"/>
          <w:lang w:eastAsia="zh-TW"/>
        </w:rPr>
        <w:t>Soller</w:t>
      </w:r>
      <w:proofErr w:type="spellEnd"/>
      <w:r w:rsidRPr="00160714">
        <w:rPr>
          <w:rFonts w:eastAsia="DengXian"/>
          <w:lang w:eastAsia="zh-TW"/>
        </w:rPr>
        <w:t>, A. (2001). Supporting social interaction in an intelligent collaborative learning system. International journal of artificial intelligence in education, 12, 40-62. https://telearn.hal.science/hal-00197321v1</w:t>
      </w:r>
    </w:p>
    <w:p w14:paraId="49C9812E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proofErr w:type="spellStart"/>
      <w:r w:rsidRPr="00160714">
        <w:rPr>
          <w:rFonts w:eastAsia="DengXian"/>
          <w:lang w:eastAsia="zh-TW"/>
        </w:rPr>
        <w:t>Strielkowski</w:t>
      </w:r>
      <w:proofErr w:type="spellEnd"/>
      <w:r w:rsidRPr="00160714">
        <w:rPr>
          <w:rFonts w:eastAsia="DengXian"/>
          <w:lang w:eastAsia="zh-TW"/>
        </w:rPr>
        <w:t xml:space="preserve">, W., </w:t>
      </w:r>
      <w:proofErr w:type="spellStart"/>
      <w:r w:rsidRPr="00160714">
        <w:rPr>
          <w:rFonts w:eastAsia="DengXian"/>
          <w:lang w:eastAsia="zh-TW"/>
        </w:rPr>
        <w:t>Grebennikova</w:t>
      </w:r>
      <w:proofErr w:type="spellEnd"/>
      <w:r w:rsidRPr="00160714">
        <w:rPr>
          <w:rFonts w:eastAsia="DengXian"/>
          <w:lang w:eastAsia="zh-TW"/>
        </w:rPr>
        <w:t xml:space="preserve">, V., </w:t>
      </w:r>
      <w:proofErr w:type="spellStart"/>
      <w:r w:rsidRPr="00160714">
        <w:rPr>
          <w:rFonts w:eastAsia="DengXian"/>
          <w:lang w:eastAsia="zh-TW"/>
        </w:rPr>
        <w:t>Lisovskiy</w:t>
      </w:r>
      <w:proofErr w:type="spellEnd"/>
      <w:r w:rsidRPr="00160714">
        <w:rPr>
          <w:rFonts w:eastAsia="DengXian"/>
          <w:lang w:eastAsia="zh-TW"/>
        </w:rPr>
        <w:t xml:space="preserve">, A., </w:t>
      </w:r>
      <w:proofErr w:type="spellStart"/>
      <w:r w:rsidRPr="00160714">
        <w:rPr>
          <w:rFonts w:eastAsia="DengXian"/>
          <w:lang w:eastAsia="zh-TW"/>
        </w:rPr>
        <w:t>Rakhimova</w:t>
      </w:r>
      <w:proofErr w:type="spellEnd"/>
      <w:r w:rsidRPr="00160714">
        <w:rPr>
          <w:rFonts w:eastAsia="DengXian"/>
          <w:lang w:eastAsia="zh-TW"/>
        </w:rPr>
        <w:t xml:space="preserve">, G., &amp; </w:t>
      </w:r>
      <w:proofErr w:type="spellStart"/>
      <w:r w:rsidRPr="00160714">
        <w:rPr>
          <w:rFonts w:eastAsia="DengXian"/>
          <w:lang w:eastAsia="zh-TW"/>
        </w:rPr>
        <w:t>Vasileva</w:t>
      </w:r>
      <w:proofErr w:type="spellEnd"/>
      <w:r w:rsidRPr="00160714">
        <w:rPr>
          <w:rFonts w:eastAsia="DengXian"/>
          <w:lang w:eastAsia="zh-TW"/>
        </w:rPr>
        <w:t>, T. (2025). AI‐driven adaptive learning for sustainable educational transformation. Sustainable Development, 33(2), 1921-1947. https://doi.org/10.1002/sd.3221</w:t>
      </w:r>
    </w:p>
    <w:p w14:paraId="526D952E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Tyson, M. M., &amp; Sauers, N. J. (2021). School leaders' adoption and implementation of artificial intelligence. Journal of Educational Administration, 59(3), 271-285. https://doi.org/10.1108/JEA-10-2020-0221</w:t>
      </w:r>
    </w:p>
    <w:p w14:paraId="5100ECE3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UNESCO (2021). AI and education: guidance for policy-makers. UNESCO, Paris. https://doi.org/10.54675/PCSP7350</w:t>
      </w:r>
    </w:p>
    <w:p w14:paraId="2B8C9EE0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Wang, Y. (2020). Artificial intelligence in educational leadership: A symbiotic role of human-artificial intelligence decision-making. Journal of Educational Administration, 59(3), 256-270. https://doi.org/10.1108/JEA-10-2020-0216</w:t>
      </w:r>
    </w:p>
    <w:p w14:paraId="4CB7CC1E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Wang, Y. (2021). When artificial intelligence meets educational leaders’ data-informed decision-making: A cautionary tale. Studies in Educational Evaluation, 69, 100872. https://doi.org/10.1016/j.stueduc.2020.100872.</w:t>
      </w:r>
    </w:p>
    <w:p w14:paraId="421E8572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World Bank (2024). Artificial Intelligence Revolution in Education: What You Need to Know. World Bank Publications, Washington DC.</w:t>
      </w:r>
    </w:p>
    <w:p w14:paraId="27F24B7E" w14:textId="77777777" w:rsidR="001D309D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160714">
        <w:rPr>
          <w:rFonts w:eastAsia="DengXian"/>
          <w:lang w:eastAsia="zh-TW"/>
        </w:rPr>
        <w:t>World Economic Forum. (2024). Shaping the Future of Learning: The Role of AI in Education 4.0. Retrieved from: https://www3.weforum.org/docs/WEF_Shaping_the_Future_of_Learning_2024.pdf</w:t>
      </w:r>
    </w:p>
    <w:p w14:paraId="1546FBE4" w14:textId="77777777" w:rsidR="001D309D" w:rsidRPr="00160714" w:rsidRDefault="001D309D" w:rsidP="001D309D">
      <w:pPr>
        <w:spacing w:after="120"/>
        <w:ind w:left="709" w:hanging="425"/>
        <w:jc w:val="both"/>
        <w:rPr>
          <w:rFonts w:eastAsia="DengXian"/>
          <w:lang w:eastAsia="zh-TW"/>
        </w:rPr>
      </w:pPr>
    </w:p>
    <w:p w14:paraId="5F3A0882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lastRenderedPageBreak/>
        <w:t>相關網絡資源</w:t>
      </w:r>
    </w:p>
    <w:p w14:paraId="50654349" w14:textId="77777777" w:rsidR="001D309D" w:rsidRPr="00A47282" w:rsidRDefault="001D309D" w:rsidP="001D309D">
      <w:pPr>
        <w:pStyle w:val="ListParagraph"/>
        <w:numPr>
          <w:ilvl w:val="0"/>
          <w:numId w:val="15"/>
        </w:numPr>
        <w:snapToGrid w:val="0"/>
        <w:ind w:left="714" w:hanging="357"/>
        <w:rPr>
          <w:rFonts w:eastAsia="新細明體"/>
          <w:lang w:val="en-US"/>
        </w:rPr>
      </w:pPr>
      <w:proofErr w:type="spellStart"/>
      <w:r w:rsidRPr="00A47282">
        <w:rPr>
          <w:rFonts w:eastAsia="新細明體"/>
          <w:lang w:val="en-US"/>
        </w:rPr>
        <w:t>Scite</w:t>
      </w:r>
      <w:proofErr w:type="spellEnd"/>
      <w:r>
        <w:rPr>
          <w:rFonts w:eastAsia="新細明體"/>
          <w:lang w:val="en-US"/>
        </w:rPr>
        <w:t xml:space="preserve">: </w:t>
      </w:r>
      <w:r w:rsidRPr="00A47282">
        <w:rPr>
          <w:rFonts w:eastAsia="新細明體"/>
          <w:lang w:val="en-US"/>
        </w:rPr>
        <w:t>https://scite-ai.ezproxy.eduhk.hk/</w:t>
      </w:r>
    </w:p>
    <w:p w14:paraId="57D31C1D" w14:textId="77777777" w:rsidR="001D309D" w:rsidRPr="00A47282" w:rsidRDefault="001D309D" w:rsidP="001D309D">
      <w:pPr>
        <w:pStyle w:val="ListParagraph"/>
        <w:numPr>
          <w:ilvl w:val="0"/>
          <w:numId w:val="15"/>
        </w:numPr>
        <w:snapToGrid w:val="0"/>
        <w:ind w:left="714" w:hanging="357"/>
        <w:rPr>
          <w:rFonts w:eastAsia="新細明體"/>
          <w:lang w:val="en-US"/>
        </w:rPr>
      </w:pPr>
      <w:proofErr w:type="spellStart"/>
      <w:r w:rsidRPr="00A47282">
        <w:rPr>
          <w:rFonts w:eastAsia="新細明體"/>
          <w:lang w:val="en-US"/>
        </w:rPr>
        <w:t>GenAI</w:t>
      </w:r>
      <w:proofErr w:type="spellEnd"/>
      <w:r>
        <w:rPr>
          <w:rFonts w:eastAsia="新細明體"/>
          <w:lang w:val="en-US"/>
        </w:rPr>
        <w:t xml:space="preserve">: </w:t>
      </w:r>
      <w:r w:rsidRPr="00A47282">
        <w:rPr>
          <w:rFonts w:eastAsia="新細明體"/>
          <w:lang w:val="en-US"/>
        </w:rPr>
        <w:t>https://genai.eduhk.hk</w:t>
      </w:r>
    </w:p>
    <w:p w14:paraId="58EA6125" w14:textId="77777777" w:rsidR="001D309D" w:rsidRDefault="001D309D" w:rsidP="001D309D">
      <w:pPr>
        <w:pStyle w:val="ListParagraph"/>
        <w:numPr>
          <w:ilvl w:val="0"/>
          <w:numId w:val="15"/>
        </w:numPr>
        <w:snapToGrid w:val="0"/>
        <w:ind w:left="714" w:hanging="357"/>
        <w:rPr>
          <w:rFonts w:eastAsia="新細明體"/>
          <w:lang w:val="en-US"/>
        </w:rPr>
      </w:pPr>
      <w:r w:rsidRPr="00A47282">
        <w:rPr>
          <w:rFonts w:eastAsia="新細明體"/>
          <w:lang w:val="en-US"/>
        </w:rPr>
        <w:t>AI Research Tools for Literature Reviews</w:t>
      </w:r>
      <w:r>
        <w:rPr>
          <w:rFonts w:eastAsia="新細明體"/>
          <w:lang w:val="en-US"/>
        </w:rPr>
        <w:t xml:space="preserve">: </w:t>
      </w:r>
      <w:r w:rsidRPr="00A47282">
        <w:rPr>
          <w:rFonts w:eastAsia="新細明體"/>
          <w:lang w:val="en-US"/>
        </w:rPr>
        <w:t>https://libguides.eduhk.hk/AITools</w:t>
      </w:r>
    </w:p>
    <w:p w14:paraId="329DB5C3" w14:textId="77777777" w:rsidR="001D309D" w:rsidRPr="00A47282" w:rsidRDefault="001D309D" w:rsidP="001D309D">
      <w:pPr>
        <w:pStyle w:val="ListParagraph"/>
        <w:snapToGrid w:val="0"/>
        <w:ind w:left="714"/>
        <w:rPr>
          <w:rFonts w:eastAsia="新細明體"/>
          <w:lang w:val="en-US"/>
        </w:rPr>
      </w:pPr>
    </w:p>
    <w:p w14:paraId="6752D434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相關期刊</w:t>
      </w:r>
    </w:p>
    <w:p w14:paraId="6FA3AAFA" w14:textId="77777777" w:rsidR="001D309D" w:rsidRPr="00A47282" w:rsidRDefault="001D309D" w:rsidP="001D309D">
      <w:pPr>
        <w:pStyle w:val="ListParagraph"/>
        <w:numPr>
          <w:ilvl w:val="0"/>
          <w:numId w:val="16"/>
        </w:numPr>
        <w:spacing w:line="254" w:lineRule="auto"/>
        <w:rPr>
          <w:rFonts w:eastAsia="新細明體"/>
          <w:bCs/>
        </w:rPr>
      </w:pPr>
      <w:r w:rsidRPr="00A47282">
        <w:rPr>
          <w:rFonts w:eastAsia="新細明體"/>
          <w:bCs/>
        </w:rPr>
        <w:t>Educational Administration Quarterly</w:t>
      </w:r>
    </w:p>
    <w:p w14:paraId="74E31BB9" w14:textId="77777777" w:rsidR="001D309D" w:rsidRPr="00A47282" w:rsidRDefault="001D309D" w:rsidP="001D309D">
      <w:pPr>
        <w:pStyle w:val="ListParagraph"/>
        <w:numPr>
          <w:ilvl w:val="0"/>
          <w:numId w:val="16"/>
        </w:numPr>
        <w:spacing w:line="254" w:lineRule="auto"/>
        <w:rPr>
          <w:rFonts w:eastAsia="新細明體"/>
          <w:bCs/>
        </w:rPr>
      </w:pPr>
      <w:r w:rsidRPr="00A47282">
        <w:rPr>
          <w:rFonts w:eastAsia="新細明體"/>
          <w:bCs/>
        </w:rPr>
        <w:t>Journal of Artificial Intelligence in Education</w:t>
      </w:r>
    </w:p>
    <w:p w14:paraId="47AB7F6B" w14:textId="77777777" w:rsidR="001D309D" w:rsidRPr="00A47282" w:rsidRDefault="001D309D" w:rsidP="001D309D">
      <w:pPr>
        <w:pStyle w:val="ListParagraph"/>
        <w:numPr>
          <w:ilvl w:val="0"/>
          <w:numId w:val="16"/>
        </w:numPr>
        <w:spacing w:line="254" w:lineRule="auto"/>
        <w:rPr>
          <w:rFonts w:eastAsia="新細明體"/>
          <w:bCs/>
        </w:rPr>
      </w:pPr>
      <w:r w:rsidRPr="00A47282">
        <w:rPr>
          <w:rFonts w:eastAsia="新細明體"/>
          <w:bCs/>
        </w:rPr>
        <w:t>Journal of Educational Administration</w:t>
      </w:r>
    </w:p>
    <w:p w14:paraId="1944056A" w14:textId="77777777" w:rsidR="001D309D" w:rsidRPr="00A47282" w:rsidRDefault="001D309D" w:rsidP="001D309D">
      <w:pPr>
        <w:pStyle w:val="ListParagraph"/>
        <w:numPr>
          <w:ilvl w:val="0"/>
          <w:numId w:val="16"/>
        </w:numPr>
        <w:spacing w:line="254" w:lineRule="auto"/>
        <w:rPr>
          <w:rFonts w:eastAsia="新細明體"/>
          <w:bCs/>
        </w:rPr>
      </w:pPr>
      <w:r w:rsidRPr="00A47282">
        <w:rPr>
          <w:rFonts w:eastAsia="新細明體"/>
          <w:bCs/>
        </w:rPr>
        <w:t xml:space="preserve">Nature Human </w:t>
      </w:r>
      <w:proofErr w:type="spellStart"/>
      <w:r w:rsidRPr="00A47282">
        <w:rPr>
          <w:rFonts w:eastAsia="新細明體"/>
          <w:bCs/>
        </w:rPr>
        <w:t>Behavior</w:t>
      </w:r>
      <w:proofErr w:type="spellEnd"/>
    </w:p>
    <w:p w14:paraId="6190694E" w14:textId="77777777" w:rsidR="001D309D" w:rsidRPr="00A47282" w:rsidRDefault="001D309D" w:rsidP="001D309D">
      <w:pPr>
        <w:pStyle w:val="ListParagraph"/>
        <w:numPr>
          <w:ilvl w:val="0"/>
          <w:numId w:val="16"/>
        </w:numPr>
        <w:spacing w:line="254" w:lineRule="auto"/>
        <w:rPr>
          <w:rFonts w:eastAsia="新細明體"/>
          <w:bCs/>
        </w:rPr>
      </w:pPr>
      <w:r w:rsidRPr="00A47282">
        <w:rPr>
          <w:rFonts w:eastAsia="新細明體"/>
          <w:bCs/>
        </w:rPr>
        <w:t>Leadership Quarterly</w:t>
      </w:r>
    </w:p>
    <w:p w14:paraId="7C24BF35" w14:textId="77777777" w:rsidR="001D309D" w:rsidRPr="00A47282" w:rsidRDefault="001D309D" w:rsidP="001D309D">
      <w:pPr>
        <w:pStyle w:val="ListParagraph"/>
        <w:numPr>
          <w:ilvl w:val="0"/>
          <w:numId w:val="16"/>
        </w:numPr>
        <w:spacing w:line="254" w:lineRule="auto"/>
        <w:rPr>
          <w:rFonts w:eastAsia="新細明體"/>
          <w:bCs/>
        </w:rPr>
      </w:pPr>
      <w:r w:rsidRPr="00A47282">
        <w:rPr>
          <w:rFonts w:eastAsia="新細明體"/>
          <w:bCs/>
        </w:rPr>
        <w:t>Strategic Management Journal</w:t>
      </w:r>
    </w:p>
    <w:p w14:paraId="28C84758" w14:textId="77777777" w:rsidR="001D309D" w:rsidRPr="00A47282" w:rsidRDefault="001D309D" w:rsidP="001D309D">
      <w:pPr>
        <w:pStyle w:val="ListParagraph"/>
        <w:numPr>
          <w:ilvl w:val="0"/>
          <w:numId w:val="16"/>
        </w:numPr>
        <w:spacing w:line="254" w:lineRule="auto"/>
        <w:rPr>
          <w:rFonts w:eastAsia="新細明體"/>
          <w:bCs/>
        </w:rPr>
      </w:pPr>
      <w:r w:rsidRPr="00A47282">
        <w:rPr>
          <w:rFonts w:eastAsia="新細明體"/>
          <w:bCs/>
        </w:rPr>
        <w:t>Academy of Management Perspectives</w:t>
      </w:r>
    </w:p>
    <w:p w14:paraId="2665D4CF" w14:textId="77777777" w:rsidR="001D309D" w:rsidRDefault="001D309D" w:rsidP="001D309D">
      <w:pPr>
        <w:pStyle w:val="ListParagraph"/>
        <w:numPr>
          <w:ilvl w:val="0"/>
          <w:numId w:val="16"/>
        </w:numPr>
        <w:spacing w:line="254" w:lineRule="auto"/>
        <w:rPr>
          <w:rFonts w:eastAsia="新細明體"/>
          <w:bCs/>
        </w:rPr>
      </w:pPr>
      <w:r w:rsidRPr="00A47282">
        <w:rPr>
          <w:rFonts w:eastAsia="新細明體"/>
          <w:bCs/>
        </w:rPr>
        <w:t>Administrative Science Quarterly</w:t>
      </w:r>
    </w:p>
    <w:p w14:paraId="2BA1DADF" w14:textId="77777777" w:rsidR="001D309D" w:rsidRPr="00A25CA7" w:rsidRDefault="001D309D" w:rsidP="001D309D">
      <w:pPr>
        <w:spacing w:line="254" w:lineRule="auto"/>
        <w:rPr>
          <w:rFonts w:eastAsia="新細明體"/>
          <w:bCs/>
        </w:rPr>
      </w:pPr>
    </w:p>
    <w:p w14:paraId="7B567666" w14:textId="77777777" w:rsidR="001D309D" w:rsidRDefault="001D309D" w:rsidP="001D309D">
      <w:pPr>
        <w:pStyle w:val="ListParagraph11"/>
        <w:numPr>
          <w:ilvl w:val="0"/>
          <w:numId w:val="14"/>
        </w:numPr>
        <w:tabs>
          <w:tab w:val="left" w:pos="360"/>
        </w:tabs>
        <w:spacing w:after="200" w:afterAutospacing="0" w:line="254" w:lineRule="auto"/>
        <w:ind w:left="284" w:hanging="284"/>
        <w:rPr>
          <w:b/>
          <w:bCs/>
        </w:rPr>
      </w:pPr>
      <w:r>
        <w:rPr>
          <w:b/>
        </w:rPr>
        <w:t>學術誠信</w:t>
      </w:r>
    </w:p>
    <w:p w14:paraId="3F091BA5" w14:textId="77777777" w:rsidR="001D309D" w:rsidRDefault="001D309D" w:rsidP="001D309D">
      <w:pPr>
        <w:snapToGrid w:val="0"/>
        <w:ind w:left="284"/>
        <w:contextualSpacing/>
        <w:jc w:val="both"/>
        <w:rPr>
          <w:rFonts w:eastAsia="新細明體"/>
          <w:b/>
          <w:lang w:eastAsia="zh-TW"/>
        </w:rPr>
      </w:pPr>
      <w:r>
        <w:rPr>
          <w:rFonts w:eastAsia="新細明體"/>
          <w:lang w:eastAsia="zh-TW"/>
        </w:rPr>
        <w:t>香港教育大學</w:t>
      </w:r>
      <w:r>
        <w:rPr>
          <w:rFonts w:eastAsia="新細明體"/>
          <w:lang w:eastAsia="zh-TW"/>
        </w:rPr>
        <w:t>(</w:t>
      </w:r>
      <w:r>
        <w:rPr>
          <w:rFonts w:eastAsia="新細明體"/>
          <w:lang w:eastAsia="zh-TW"/>
        </w:rPr>
        <w:t>教大</w:t>
      </w:r>
      <w:r>
        <w:rPr>
          <w:rFonts w:eastAsia="新細明體"/>
          <w:lang w:eastAsia="zh-TW"/>
        </w:rPr>
        <w:t>)</w:t>
      </w:r>
      <w:r>
        <w:rPr>
          <w:rFonts w:eastAsia="新細明體"/>
          <w:lang w:eastAsia="zh-TW"/>
        </w:rPr>
        <w:t>在學術工作的各個領域都堅持誠實的原則。我們希望學生誠實真誠地開展所有的學術活動。請參考《學術誠信、責任與誠信政策》</w:t>
      </w:r>
      <w:proofErr w:type="gramStart"/>
      <w:r>
        <w:rPr>
          <w:rFonts w:eastAsia="新細明體"/>
          <w:lang w:eastAsia="zh-TW"/>
        </w:rPr>
        <w:t>（</w:t>
      </w:r>
      <w:proofErr w:type="gramEnd"/>
      <w:r>
        <w:rPr>
          <w:rFonts w:eastAsia="新細明體"/>
          <w:lang w:eastAsia="zh-TW"/>
        </w:rPr>
        <w:t>https://www.eduhk.hk/re/uploads/docs/000000000016336798924548BbN5</w:t>
      </w:r>
      <w:proofErr w:type="gramStart"/>
      <w:r>
        <w:rPr>
          <w:rFonts w:eastAsia="新細明體"/>
          <w:lang w:eastAsia="zh-TW"/>
        </w:rPr>
        <w:t>）</w:t>
      </w:r>
      <w:proofErr w:type="gramEnd"/>
      <w:r>
        <w:rPr>
          <w:rFonts w:eastAsia="新細明體"/>
          <w:lang w:eastAsia="zh-TW"/>
        </w:rPr>
        <w:t>。</w:t>
      </w:r>
      <w:r>
        <w:rPr>
          <w:rFonts w:eastAsia="新細明體"/>
          <w:spacing w:val="-1"/>
          <w:lang w:eastAsia="zh-TW"/>
        </w:rPr>
        <w:t>同學應熟悉有</w:t>
      </w:r>
      <w:r>
        <w:rPr>
          <w:rFonts w:eastAsia="新細明體"/>
          <w:spacing w:val="4"/>
          <w:lang w:eastAsia="zh-TW"/>
        </w:rPr>
        <w:t>關政策。</w:t>
      </w:r>
    </w:p>
    <w:p w14:paraId="5B7654B1" w14:textId="77777777" w:rsidR="001D309D" w:rsidRDefault="001D309D" w:rsidP="001D309D">
      <w:pPr>
        <w:spacing w:line="254" w:lineRule="auto"/>
        <w:rPr>
          <w:rFonts w:eastAsia="新細明體"/>
          <w:b/>
          <w:lang w:eastAsia="zh-TW"/>
        </w:rPr>
      </w:pPr>
      <w:r>
        <w:rPr>
          <w:rFonts w:eastAsia="新細明體"/>
          <w:b/>
          <w:lang w:eastAsia="zh-TW"/>
        </w:rPr>
        <w:t xml:space="preserve"> </w:t>
      </w:r>
    </w:p>
    <w:p w14:paraId="659BFCA4" w14:textId="77777777" w:rsidR="001D309D" w:rsidRDefault="001D309D" w:rsidP="001D309D">
      <w:pPr>
        <w:pStyle w:val="ListParagraph11"/>
        <w:numPr>
          <w:ilvl w:val="0"/>
          <w:numId w:val="14"/>
        </w:numPr>
        <w:spacing w:after="200" w:afterAutospacing="0" w:line="254" w:lineRule="auto"/>
        <w:ind w:left="426" w:hanging="426"/>
        <w:rPr>
          <w:b/>
        </w:rPr>
      </w:pPr>
      <w:r>
        <w:rPr>
          <w:b/>
        </w:rPr>
        <w:t>其他</w:t>
      </w:r>
    </w:p>
    <w:p w14:paraId="2C380076" w14:textId="77777777" w:rsidR="001D309D" w:rsidRDefault="001D309D" w:rsidP="001D309D">
      <w:pPr>
        <w:spacing w:line="264" w:lineRule="auto"/>
        <w:ind w:left="284" w:firstLine="166"/>
        <w:jc w:val="both"/>
        <w:rPr>
          <w:rFonts w:eastAsia="新細明體"/>
        </w:rPr>
      </w:pPr>
      <w:r>
        <w:rPr>
          <w:rFonts w:eastAsia="新細明體"/>
        </w:rPr>
        <w:t>無</w:t>
      </w:r>
    </w:p>
    <w:p w14:paraId="7B768362" w14:textId="77777777" w:rsidR="001D309D" w:rsidRDefault="001D309D" w:rsidP="001D309D"/>
    <w:p w14:paraId="0C9B429D" w14:textId="77777777" w:rsidR="001D309D" w:rsidRDefault="001D309D" w:rsidP="001D309D">
      <w:pPr>
        <w:spacing w:after="160" w:line="278" w:lineRule="auto"/>
      </w:pPr>
      <w:r>
        <w:br w:type="page"/>
      </w:r>
    </w:p>
    <w:p w14:paraId="5F73840C" w14:textId="0706329E" w:rsidR="003A19F2" w:rsidRPr="001D309D" w:rsidRDefault="003A19F2" w:rsidP="001D309D"/>
    <w:sectPr w:rsidR="003A19F2" w:rsidRPr="001D309D" w:rsidSect="002C23DC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5106A" w14:textId="77777777" w:rsidR="00306141" w:rsidRDefault="00306141" w:rsidP="00306141">
      <w:r>
        <w:separator/>
      </w:r>
    </w:p>
  </w:endnote>
  <w:endnote w:type="continuationSeparator" w:id="0">
    <w:p w14:paraId="54EAD467" w14:textId="77777777" w:rsidR="00306141" w:rsidRDefault="00306141" w:rsidP="00306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83DD6" w14:textId="77777777" w:rsidR="00306141" w:rsidRDefault="00306141" w:rsidP="00306141">
      <w:r>
        <w:separator/>
      </w:r>
    </w:p>
  </w:footnote>
  <w:footnote w:type="continuationSeparator" w:id="0">
    <w:p w14:paraId="7F3EC56E" w14:textId="77777777" w:rsidR="00306141" w:rsidRDefault="00306141" w:rsidP="00306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276B0"/>
    <w:multiLevelType w:val="hybridMultilevel"/>
    <w:tmpl w:val="2B70C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67A15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702685B"/>
    <w:multiLevelType w:val="hybridMultilevel"/>
    <w:tmpl w:val="56D81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A2654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1C6050D5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E3C2A66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28CA7EAA"/>
    <w:multiLevelType w:val="hybridMultilevel"/>
    <w:tmpl w:val="45B23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E4C22"/>
    <w:multiLevelType w:val="hybridMultilevel"/>
    <w:tmpl w:val="0C12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8E4026"/>
    <w:multiLevelType w:val="hybridMultilevel"/>
    <w:tmpl w:val="513E1A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5E55F67"/>
    <w:multiLevelType w:val="hybridMultilevel"/>
    <w:tmpl w:val="61987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D3D05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51590B3D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61A3702A"/>
    <w:multiLevelType w:val="multilevel"/>
    <w:tmpl w:val="61A37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5CADA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6AA04E88"/>
    <w:multiLevelType w:val="hybridMultilevel"/>
    <w:tmpl w:val="0786ED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F362F20"/>
    <w:multiLevelType w:val="hybridMultilevel"/>
    <w:tmpl w:val="59C0A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4"/>
  </w:num>
  <w:num w:numId="4">
    <w:abstractNumId w:val="8"/>
  </w:num>
  <w:num w:numId="5">
    <w:abstractNumId w:val="15"/>
  </w:num>
  <w:num w:numId="6">
    <w:abstractNumId w:val="10"/>
  </w:num>
  <w:num w:numId="7">
    <w:abstractNumId w:val="7"/>
  </w:num>
  <w:num w:numId="8">
    <w:abstractNumId w:val="3"/>
  </w:num>
  <w:num w:numId="9">
    <w:abstractNumId w:val="14"/>
  </w:num>
  <w:num w:numId="10">
    <w:abstractNumId w:val="5"/>
  </w:num>
  <w:num w:numId="11">
    <w:abstractNumId w:val="1"/>
  </w:num>
  <w:num w:numId="12">
    <w:abstractNumId w:val="2"/>
  </w:num>
  <w:num w:numId="13">
    <w:abstractNumId w:val="0"/>
  </w:num>
  <w:num w:numId="14">
    <w:abstractNumId w:val="11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B6"/>
    <w:rsid w:val="000A78BF"/>
    <w:rsid w:val="001D309D"/>
    <w:rsid w:val="002C23DC"/>
    <w:rsid w:val="00306141"/>
    <w:rsid w:val="0030798E"/>
    <w:rsid w:val="003A19F2"/>
    <w:rsid w:val="00474D32"/>
    <w:rsid w:val="0078101F"/>
    <w:rsid w:val="00E1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2625E"/>
  <w15:chartTrackingRefBased/>
  <w15:docId w15:val="{AEF3E9FF-4A2F-449C-85D3-DB20706E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H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E167B6"/>
    <w:pPr>
      <w:spacing w:beforeAutospacing="1" w:afterAutospacing="1"/>
    </w:pPr>
    <w:rPr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E167B6"/>
    <w:rPr>
      <w:color w:val="0563C1" w:themeColor="hyperlink"/>
      <w:u w:val="single"/>
    </w:rPr>
  </w:style>
  <w:style w:type="paragraph" w:customStyle="1" w:styleId="ListParagraph11">
    <w:name w:val="List Paragraph11"/>
    <w:basedOn w:val="Normal"/>
    <w:qFormat/>
    <w:rsid w:val="00E167B6"/>
    <w:pPr>
      <w:widowControl w:val="0"/>
      <w:spacing w:before="100" w:beforeAutospacing="1" w:after="100" w:afterAutospacing="1"/>
      <w:ind w:left="720"/>
    </w:pPr>
    <w:rPr>
      <w:rFonts w:eastAsia="新細明體"/>
      <w:kern w:val="2"/>
      <w:lang w:val="en-US"/>
    </w:rPr>
  </w:style>
  <w:style w:type="paragraph" w:customStyle="1" w:styleId="TableText">
    <w:name w:val="Table Text"/>
    <w:basedOn w:val="Normal"/>
    <w:semiHidden/>
    <w:qFormat/>
    <w:rsid w:val="00E167B6"/>
    <w:rPr>
      <w:lang w:val="en-US"/>
    </w:rPr>
  </w:style>
  <w:style w:type="paragraph" w:customStyle="1" w:styleId="ListParagraph1">
    <w:name w:val="List Paragraph1"/>
    <w:basedOn w:val="Normal"/>
    <w:qFormat/>
    <w:rsid w:val="00E167B6"/>
    <w:pPr>
      <w:widowControl w:val="0"/>
      <w:spacing w:before="100" w:beforeAutospacing="1" w:after="100" w:afterAutospacing="1"/>
      <w:ind w:left="720"/>
    </w:pPr>
    <w:rPr>
      <w:rFonts w:eastAsia="新細明體"/>
      <w:kern w:val="2"/>
      <w:lang w:val="en-US"/>
    </w:rPr>
  </w:style>
  <w:style w:type="table" w:customStyle="1" w:styleId="TableNormal1">
    <w:name w:val="Table Normal1"/>
    <w:basedOn w:val="TableNormal"/>
    <w:qFormat/>
    <w:rsid w:val="00E16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079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61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141"/>
    <w:rPr>
      <w:rFonts w:ascii="Times New Roman" w:eastAsia="Times New Roman" w:hAnsi="Times New Roman" w:cs="Times New Roman"/>
      <w:sz w:val="24"/>
      <w:szCs w:val="24"/>
      <w:lang w:val="en-HK"/>
    </w:rPr>
  </w:style>
  <w:style w:type="paragraph" w:styleId="Footer">
    <w:name w:val="footer"/>
    <w:basedOn w:val="Normal"/>
    <w:link w:val="FooterChar"/>
    <w:uiPriority w:val="99"/>
    <w:unhideWhenUsed/>
    <w:rsid w:val="00306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6141"/>
    <w:rPr>
      <w:rFonts w:ascii="Times New Roman" w:eastAsia="Times New Roman" w:hAnsi="Times New Roman" w:cs="Times New Roman"/>
      <w:sz w:val="24"/>
      <w:szCs w:val="24"/>
      <w:lang w:val="en-HK"/>
    </w:rPr>
  </w:style>
  <w:style w:type="paragraph" w:customStyle="1" w:styleId="ListParagraph0">
    <w:name w:val="List Paragraph0"/>
    <w:basedOn w:val="Normal"/>
    <w:qFormat/>
    <w:rsid w:val="00306141"/>
    <w:pPr>
      <w:widowControl w:val="0"/>
      <w:spacing w:before="100" w:beforeAutospacing="1" w:after="200" w:line="271" w:lineRule="auto"/>
      <w:ind w:left="480"/>
    </w:pPr>
    <w:rPr>
      <w:rFonts w:ascii="Arial Unicode MS" w:eastAsia="DengXian" w:hAnsi="Arial Unicode MS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1009</Words>
  <Characters>5757</Characters>
  <Application>Microsoft Office Word</Application>
  <DocSecurity>0</DocSecurity>
  <Lines>47</Lines>
  <Paragraphs>13</Paragraphs>
  <ScaleCrop>false</ScaleCrop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CHAN, Yu Fung Aaron [EPL]</dc:creator>
  <cp:keywords/>
  <dc:description/>
  <cp:lastModifiedBy>CHAN, Yu Fung Aaron [EPL]</cp:lastModifiedBy>
  <cp:revision>2</cp:revision>
  <dcterms:created xsi:type="dcterms:W3CDTF">2026-04-08T07:22:00Z</dcterms:created>
  <dcterms:modified xsi:type="dcterms:W3CDTF">2026-04-08T07:22:00Z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b151c881-a1e9-4037-a0fb-6209a0df6b24</vt:lpwstr>
  </property>
</Properties>
</file>