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E6B58" w14:textId="77777777" w:rsidR="000A78BF" w:rsidRDefault="000A78BF" w:rsidP="000A78BF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>香港教育大學</w:t>
      </w:r>
    </w:p>
    <w:p w14:paraId="6788EBA7" w14:textId="77777777" w:rsidR="000A78BF" w:rsidRDefault="000A78BF" w:rsidP="000A78BF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p w14:paraId="0AC559F6" w14:textId="77777777" w:rsidR="000A78BF" w:rsidRDefault="000A78BF" w:rsidP="000A78BF">
      <w:pPr>
        <w:pBdr>
          <w:bottom w:val="single" w:sz="12" w:space="1" w:color="auto"/>
        </w:pBdr>
        <w:snapToGrid w:val="0"/>
        <w:jc w:val="center"/>
        <w:rPr>
          <w:rFonts w:eastAsia="SimSun"/>
          <w:b/>
          <w:lang w:eastAsia="zh-TW"/>
        </w:rPr>
      </w:pPr>
      <w:r>
        <w:rPr>
          <w:rFonts w:eastAsia="SimSun"/>
          <w:b/>
          <w:lang w:eastAsia="zh-TW"/>
        </w:rPr>
        <w:t>科目大綱</w:t>
      </w:r>
    </w:p>
    <w:p w14:paraId="5018E23F" w14:textId="77777777" w:rsidR="000A78BF" w:rsidRDefault="000A78BF" w:rsidP="000A78BF">
      <w:pPr>
        <w:snapToGrid w:val="0"/>
        <w:rPr>
          <w:rFonts w:eastAsia="SimSun"/>
          <w:b/>
          <w:shd w:val="clear" w:color="auto" w:fill="7F7F7F"/>
          <w:lang w:eastAsia="zh-TW"/>
        </w:rPr>
      </w:pPr>
      <w:r>
        <w:rPr>
          <w:rFonts w:eastAsia="SimSun"/>
          <w:b/>
          <w:shd w:val="clear" w:color="auto" w:fill="7F7F7F"/>
          <w:lang w:eastAsia="zh-TW"/>
        </w:rPr>
        <w:t>第一部分</w:t>
      </w:r>
    </w:p>
    <w:p w14:paraId="65AC6759" w14:textId="77777777" w:rsidR="000A78BF" w:rsidRDefault="000A78BF" w:rsidP="000A78BF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tbl>
      <w:tblPr>
        <w:tblStyle w:val="TableNormal1"/>
        <w:tblW w:w="499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593"/>
        <w:gridCol w:w="567"/>
        <w:gridCol w:w="6864"/>
      </w:tblGrid>
      <w:tr w:rsidR="000A78BF" w:rsidRPr="00A64755" w14:paraId="4AD6D277" w14:textId="77777777" w:rsidTr="006909D8">
        <w:trPr>
          <w:trHeight w:val="118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5A0B8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課程名稱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36F16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97A55" w14:textId="77777777" w:rsidR="000A78BF" w:rsidRPr="00A64755" w:rsidRDefault="000A78BF" w:rsidP="006909D8">
            <w:pPr>
              <w:pStyle w:val="TableText"/>
              <w:ind w:left="178"/>
              <w:rPr>
                <w:rFonts w:eastAsia="新細明體"/>
                <w:lang w:eastAsia="zh-TW"/>
              </w:rPr>
            </w:pPr>
            <w:r w:rsidRPr="00A64755">
              <w:rPr>
                <w:rFonts w:eastAsia="新細明體"/>
                <w:lang w:eastAsia="zh-TW"/>
              </w:rPr>
              <w:t>教育政策與管理學理學碩士（中文）</w:t>
            </w:r>
            <w:r w:rsidRPr="00A64755">
              <w:rPr>
                <w:rFonts w:eastAsia="新細明體"/>
                <w:lang w:eastAsia="zh-TW"/>
              </w:rPr>
              <w:t xml:space="preserve"> </w:t>
            </w:r>
          </w:p>
        </w:tc>
      </w:tr>
      <w:tr w:rsidR="000A78BF" w:rsidRPr="00A64755" w14:paraId="33D07853" w14:textId="77777777" w:rsidTr="006909D8">
        <w:trPr>
          <w:trHeight w:val="306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4F2ED" w14:textId="77777777" w:rsidR="000A78BF" w:rsidRPr="00A64755" w:rsidRDefault="000A78BF" w:rsidP="006909D8">
            <w:pPr>
              <w:pStyle w:val="TableText"/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2"/>
              </w:rPr>
              <w:t>課程</w:t>
            </w:r>
            <w:r w:rsidRPr="00A64755">
              <w:rPr>
                <w:rFonts w:eastAsia="新細明體"/>
                <w:spacing w:val="-2"/>
              </w:rPr>
              <w:t xml:space="preserve"> </w:t>
            </w:r>
            <w:r w:rsidRPr="00A64755">
              <w:rPr>
                <w:rFonts w:eastAsia="新細明體"/>
                <w:b/>
                <w:bCs/>
                <w:spacing w:val="-2"/>
              </w:rPr>
              <w:t xml:space="preserve">QF </w:t>
            </w:r>
            <w:r w:rsidRPr="00A64755">
              <w:rPr>
                <w:rFonts w:eastAsia="新細明體"/>
                <w:b/>
                <w:bCs/>
                <w:spacing w:val="-2"/>
              </w:rPr>
              <w:t>程度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843D2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E7AF9" w14:textId="77777777" w:rsidR="000A78BF" w:rsidRPr="00A64755" w:rsidRDefault="000A78BF" w:rsidP="006909D8">
            <w:pPr>
              <w:pStyle w:val="TableText"/>
              <w:ind w:left="177"/>
              <w:rPr>
                <w:rFonts w:eastAsia="新細明體"/>
              </w:rPr>
            </w:pPr>
            <w:r w:rsidRPr="00A64755">
              <w:rPr>
                <w:rFonts w:eastAsia="新細明體"/>
                <w:spacing w:val="-1"/>
              </w:rPr>
              <w:t>6</w:t>
            </w:r>
          </w:p>
        </w:tc>
      </w:tr>
      <w:tr w:rsidR="000A78BF" w:rsidRPr="00A64755" w14:paraId="3FBFC630" w14:textId="77777777" w:rsidTr="006909D8">
        <w:trPr>
          <w:trHeight w:val="90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4E822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科目名稱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A5457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26E57" w14:textId="77777777" w:rsidR="000A78BF" w:rsidRPr="00A64755" w:rsidRDefault="000A78BF" w:rsidP="006909D8">
            <w:pPr>
              <w:ind w:left="183" w:hanging="183"/>
              <w:rPr>
                <w:rFonts w:ascii="新細明體" w:eastAsia="新細明體" w:hAnsi="新細明體"/>
                <w:lang w:eastAsia="zh-TW"/>
              </w:rPr>
            </w:pPr>
            <w:r w:rsidRPr="00A64755">
              <w:rPr>
                <w:rFonts w:eastAsia="新細明體"/>
                <w:kern w:val="32"/>
                <w:lang w:eastAsia="zh-TW"/>
              </w:rPr>
              <w:t xml:space="preserve">   </w:t>
            </w:r>
            <w:r w:rsidRPr="00A64755">
              <w:rPr>
                <w:rFonts w:ascii="新細明體" w:eastAsia="新細明體" w:hAnsi="新細明體" w:hint="eastAsia"/>
                <w:lang w:eastAsia="zh-TW"/>
              </w:rPr>
              <w:t>教育政策管理數據決策研究方法</w:t>
            </w:r>
            <w:r w:rsidRPr="00A64755">
              <w:rPr>
                <w:rFonts w:ascii="新細明體" w:eastAsia="新細明體" w:hAnsi="新細明體"/>
                <w:lang w:eastAsia="zh-TW"/>
              </w:rPr>
              <w:br/>
            </w:r>
            <w:r w:rsidRPr="00A64755">
              <w:rPr>
                <w:lang w:eastAsia="zh-Hans"/>
              </w:rPr>
              <w:t xml:space="preserve">Research methods for data-driven decision-making in education </w:t>
            </w:r>
            <w:r w:rsidRPr="00A64755">
              <w:rPr>
                <w:lang w:val="en-US" w:eastAsia="zh-Hans"/>
              </w:rPr>
              <w:t>policy</w:t>
            </w:r>
            <w:r w:rsidRPr="00A64755">
              <w:rPr>
                <w:lang w:eastAsia="zh-Hans"/>
              </w:rPr>
              <w:t xml:space="preserve"> and management</w:t>
            </w:r>
          </w:p>
        </w:tc>
      </w:tr>
      <w:tr w:rsidR="000A78BF" w:rsidRPr="00A64755" w14:paraId="4C397CF0" w14:textId="77777777" w:rsidTr="006909D8">
        <w:trPr>
          <w:trHeight w:val="314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2FD53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科目編號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D237B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706B7" w14:textId="4BFE3746" w:rsidR="000A78BF" w:rsidRPr="00A64755" w:rsidRDefault="000A78BF" w:rsidP="006909D8">
            <w:pPr>
              <w:pStyle w:val="TableText"/>
              <w:rPr>
                <w:rFonts w:eastAsia="新細明體"/>
              </w:rPr>
            </w:pPr>
            <w:r w:rsidRPr="00A64755">
              <w:rPr>
                <w:rFonts w:eastAsia="新細明體"/>
              </w:rPr>
              <w:t xml:space="preserve">   </w:t>
            </w:r>
            <w:r>
              <w:rPr>
                <w:rFonts w:eastAsia="新細明體"/>
              </w:rPr>
              <w:t>EDA6171</w:t>
            </w:r>
          </w:p>
        </w:tc>
      </w:tr>
      <w:tr w:rsidR="000A78BF" w:rsidRPr="00A64755" w14:paraId="568A0314" w14:textId="77777777" w:rsidTr="006909D8">
        <w:trPr>
          <w:trHeight w:val="314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AD096" w14:textId="77777777" w:rsidR="000A78BF" w:rsidRPr="00A64755" w:rsidRDefault="000A78BF" w:rsidP="006909D8">
            <w:pPr>
              <w:ind w:left="36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負責學系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0FCB0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A9885" w14:textId="77777777" w:rsidR="000A78BF" w:rsidRPr="00A64755" w:rsidRDefault="000A78BF" w:rsidP="006909D8">
            <w:pPr>
              <w:rPr>
                <w:rFonts w:ascii="新細明體" w:eastAsia="新細明體" w:hAnsi="新細明體"/>
                <w:lang w:val="en-US" w:eastAsia="zh-TW"/>
              </w:rPr>
            </w:pPr>
            <w:r w:rsidRPr="00A64755">
              <w:rPr>
                <w:rFonts w:eastAsia="微軟正黑體"/>
                <w:color w:val="000000"/>
                <w:lang w:val="en-US" w:eastAsia="zh-TW"/>
              </w:rPr>
              <w:t xml:space="preserve">   </w:t>
            </w:r>
            <w:r w:rsidRPr="00A64755">
              <w:rPr>
                <w:rFonts w:ascii="新細明體" w:eastAsia="新細明體" w:hAnsi="新細明體" w:hint="eastAsia"/>
                <w:color w:val="000000"/>
                <w:lang w:val="en-US" w:eastAsia="zh-TW"/>
              </w:rPr>
              <w:t>教育政策與領導學系</w:t>
            </w:r>
          </w:p>
        </w:tc>
      </w:tr>
      <w:tr w:rsidR="000A78BF" w:rsidRPr="00A64755" w14:paraId="288F56BF" w14:textId="77777777" w:rsidTr="006909D8">
        <w:trPr>
          <w:trHeight w:val="310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4EB2A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學分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E5604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6B44A" w14:textId="77777777" w:rsidR="000A78BF" w:rsidRPr="00A64755" w:rsidRDefault="000A78BF" w:rsidP="006909D8">
            <w:pPr>
              <w:pStyle w:val="TableText"/>
              <w:ind w:left="185"/>
              <w:rPr>
                <w:rFonts w:eastAsia="新細明體"/>
              </w:rPr>
            </w:pPr>
            <w:r w:rsidRPr="00A64755">
              <w:rPr>
                <w:rFonts w:eastAsia="新細明體"/>
              </w:rPr>
              <w:t>3</w:t>
            </w:r>
          </w:p>
        </w:tc>
      </w:tr>
      <w:tr w:rsidR="000A78BF" w:rsidRPr="00A64755" w14:paraId="67059FC5" w14:textId="77777777" w:rsidTr="006909D8">
        <w:trPr>
          <w:trHeight w:val="340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FAB64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教學課時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ED22C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1E0AF" w14:textId="77777777" w:rsidR="000A78BF" w:rsidRPr="00A64755" w:rsidRDefault="000A78BF" w:rsidP="006909D8">
            <w:pPr>
              <w:pStyle w:val="TableText"/>
              <w:ind w:left="180"/>
              <w:rPr>
                <w:rFonts w:eastAsia="新細明體"/>
              </w:rPr>
            </w:pPr>
            <w:r w:rsidRPr="00A64755">
              <w:rPr>
                <w:rFonts w:eastAsia="新細明體"/>
                <w:spacing w:val="-5"/>
              </w:rPr>
              <w:t>39</w:t>
            </w:r>
            <w:r w:rsidRPr="00A64755">
              <w:rPr>
                <w:rFonts w:eastAsia="新細明體"/>
                <w:spacing w:val="-5"/>
              </w:rPr>
              <w:t>小時</w:t>
            </w:r>
            <w:r w:rsidRPr="00A64755">
              <w:rPr>
                <w:rFonts w:eastAsia="新細明體"/>
                <w:spacing w:val="5"/>
              </w:rPr>
              <w:t xml:space="preserve"> </w:t>
            </w:r>
          </w:p>
        </w:tc>
      </w:tr>
      <w:tr w:rsidR="000A78BF" w:rsidRPr="00A64755" w14:paraId="56B588F5" w14:textId="77777777" w:rsidTr="006909D8">
        <w:trPr>
          <w:trHeight w:val="298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2EB1" w14:textId="77777777" w:rsidR="000A78BF" w:rsidRPr="00A64755" w:rsidRDefault="000A78BF" w:rsidP="006909D8">
            <w:pPr>
              <w:ind w:left="36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先修科目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F2C3E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12E99" w14:textId="77777777" w:rsidR="000A78BF" w:rsidRPr="00A64755" w:rsidRDefault="000A78BF" w:rsidP="006909D8">
            <w:pPr>
              <w:pStyle w:val="TableText"/>
              <w:ind w:left="175"/>
              <w:rPr>
                <w:rFonts w:eastAsia="新細明體"/>
              </w:rPr>
            </w:pPr>
            <w:r w:rsidRPr="00A64755">
              <w:rPr>
                <w:rFonts w:eastAsia="新細明體"/>
              </w:rPr>
              <w:t>/</w:t>
            </w:r>
          </w:p>
        </w:tc>
      </w:tr>
      <w:tr w:rsidR="000A78BF" w:rsidRPr="00A64755" w14:paraId="7037B6D8" w14:textId="77777777" w:rsidTr="006909D8">
        <w:trPr>
          <w:trHeight w:val="317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415FE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授課語言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C75D5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14DF0" w14:textId="77777777" w:rsidR="000A78BF" w:rsidRPr="00A64755" w:rsidRDefault="000A78BF" w:rsidP="006909D8">
            <w:pPr>
              <w:pStyle w:val="TableText"/>
              <w:ind w:left="205"/>
              <w:rPr>
                <w:rFonts w:eastAsia="新細明體"/>
                <w:lang w:eastAsia="zh-TW"/>
              </w:rPr>
            </w:pPr>
            <w:r w:rsidRPr="00A64755">
              <w:rPr>
                <w:rFonts w:eastAsia="新細明體"/>
                <w:spacing w:val="-4"/>
              </w:rPr>
              <w:t>中文</w:t>
            </w:r>
            <w:r w:rsidRPr="00A64755">
              <w:rPr>
                <w:rFonts w:eastAsia="新細明體" w:hint="eastAsia"/>
                <w:spacing w:val="-4"/>
                <w:lang w:eastAsia="zh-TW"/>
              </w:rPr>
              <w:t>（普通話）</w:t>
            </w:r>
          </w:p>
        </w:tc>
      </w:tr>
      <w:tr w:rsidR="000A78BF" w:rsidRPr="00A64755" w14:paraId="583E84BB" w14:textId="77777777" w:rsidTr="006909D8">
        <w:trPr>
          <w:trHeight w:val="341"/>
        </w:trPr>
        <w:tc>
          <w:tcPr>
            <w:tcW w:w="159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46E6153" w14:textId="77777777" w:rsidR="000A78BF" w:rsidRPr="00A64755" w:rsidRDefault="000A78BF" w:rsidP="006909D8">
            <w:pPr>
              <w:ind w:left="32"/>
              <w:jc w:val="both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  <w:spacing w:val="-4"/>
              </w:rPr>
              <w:t>程度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9987383" w14:textId="77777777" w:rsidR="000A78BF" w:rsidRPr="00A64755" w:rsidRDefault="000A78BF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A64755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686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8943192" w14:textId="77777777" w:rsidR="000A78BF" w:rsidRPr="00A64755" w:rsidRDefault="000A78BF" w:rsidP="006909D8">
            <w:pPr>
              <w:pStyle w:val="TableText"/>
              <w:ind w:left="177"/>
              <w:rPr>
                <w:rFonts w:eastAsia="新細明體"/>
              </w:rPr>
            </w:pPr>
            <w:r w:rsidRPr="00A64755">
              <w:rPr>
                <w:rFonts w:eastAsia="新細明體"/>
                <w:spacing w:val="-1"/>
              </w:rPr>
              <w:t>6</w:t>
            </w:r>
          </w:p>
        </w:tc>
      </w:tr>
    </w:tbl>
    <w:p w14:paraId="7176D9D7" w14:textId="77777777" w:rsidR="000A78BF" w:rsidRDefault="000A78BF" w:rsidP="000A78BF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 xml:space="preserve"> </w:t>
      </w:r>
    </w:p>
    <w:p w14:paraId="778FFA20" w14:textId="77777777" w:rsidR="000A78BF" w:rsidRDefault="000A78BF" w:rsidP="000A78BF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>第二部分</w:t>
      </w:r>
    </w:p>
    <w:p w14:paraId="697B828D" w14:textId="77777777" w:rsidR="000A78BF" w:rsidRDefault="000A78BF" w:rsidP="000A78BF">
      <w:pPr>
        <w:spacing w:line="254" w:lineRule="auto"/>
        <w:jc w:val="both"/>
        <w:rPr>
          <w:rFonts w:eastAsia="DengXian"/>
          <w:bCs/>
        </w:rPr>
      </w:pPr>
      <w:r>
        <w:rPr>
          <w:rFonts w:eastAsia="DengXian"/>
          <w:bCs/>
        </w:rPr>
        <w:t xml:space="preserve"> </w:t>
      </w:r>
    </w:p>
    <w:p w14:paraId="424C4ED6" w14:textId="77777777" w:rsidR="000A78BF" w:rsidRDefault="000A78BF" w:rsidP="000A78BF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</w:rPr>
        <w:t>香港教育大學</w:t>
      </w:r>
      <w:r>
        <w:rPr>
          <w:rFonts w:eastAsia="新細明體"/>
          <w:bCs/>
        </w:rPr>
        <w:t xml:space="preserve"> (</w:t>
      </w:r>
      <w:r>
        <w:rPr>
          <w:rFonts w:eastAsia="新細明體"/>
          <w:bCs/>
        </w:rPr>
        <w:t>教大</w:t>
      </w:r>
      <w:r>
        <w:rPr>
          <w:rFonts w:eastAsia="新細明體"/>
          <w:bCs/>
        </w:rPr>
        <w:t xml:space="preserve">) </w:t>
      </w:r>
      <w:r>
        <w:rPr>
          <w:rFonts w:eastAsia="新細明體"/>
          <w:bCs/>
        </w:rPr>
        <w:t>的畢業生素質</w:t>
      </w:r>
      <w:r>
        <w:rPr>
          <w:rFonts w:eastAsia="新細明體"/>
          <w:bCs/>
        </w:rPr>
        <w:t xml:space="preserve"> (Graduate Attributes) </w:t>
      </w:r>
      <w:r>
        <w:rPr>
          <w:rFonts w:eastAsia="新細明體"/>
          <w:bCs/>
        </w:rPr>
        <w:t>及七個通用學習成果</w:t>
      </w:r>
      <w:r>
        <w:rPr>
          <w:rFonts w:eastAsia="新細明體"/>
          <w:bCs/>
        </w:rPr>
        <w:t xml:space="preserve"> (Seven Generic Intended Learning Outcomes, 7GILOs) </w:t>
      </w:r>
      <w:r>
        <w:rPr>
          <w:rFonts w:eastAsia="新細明體"/>
          <w:bCs/>
        </w:rPr>
        <w:t>分別代表了教大畢業生</w:t>
      </w:r>
      <w:proofErr w:type="gramStart"/>
      <w:r>
        <w:rPr>
          <w:rFonts w:eastAsia="新細明體"/>
          <w:bCs/>
        </w:rPr>
        <w:t>應</w:t>
      </w:r>
      <w:proofErr w:type="gramEnd"/>
      <w:r>
        <w:rPr>
          <w:rFonts w:eastAsia="新細明體"/>
          <w:bCs/>
        </w:rPr>
        <w:t>具</w:t>
      </w:r>
      <w:proofErr w:type="gramStart"/>
      <w:r>
        <w:rPr>
          <w:rFonts w:eastAsia="新細明體"/>
          <w:bCs/>
        </w:rPr>
        <w:t>備</w:t>
      </w:r>
      <w:proofErr w:type="gramEnd"/>
      <w:r>
        <w:rPr>
          <w:rFonts w:eastAsia="新細明體"/>
          <w:bCs/>
        </w:rPr>
        <w:t>的素質及能</w:t>
      </w:r>
      <w:r>
        <w:rPr>
          <w:rFonts w:eastAsia="新細明體"/>
          <w:bCs/>
        </w:rPr>
        <w:t xml:space="preserve"> </w:t>
      </w:r>
      <w:r>
        <w:rPr>
          <w:rFonts w:eastAsia="新細明體"/>
          <w:bCs/>
        </w:rPr>
        <w:t>力。</w:t>
      </w:r>
      <w:r>
        <w:rPr>
          <w:rFonts w:eastAsia="新細明體"/>
          <w:bCs/>
          <w:lang w:eastAsia="zh-TW"/>
        </w:rPr>
        <w:t>學習成果分為大學層面</w:t>
      </w:r>
      <w:r>
        <w:rPr>
          <w:rFonts w:eastAsia="新細明體"/>
          <w:bCs/>
          <w:lang w:eastAsia="zh-TW"/>
        </w:rPr>
        <w:t xml:space="preserve"> (GILOs)</w:t>
      </w:r>
      <w:r>
        <w:rPr>
          <w:rFonts w:eastAsia="新細明體"/>
          <w:bCs/>
          <w:lang w:eastAsia="zh-TW"/>
        </w:rPr>
        <w:t>、課程層面</w:t>
      </w:r>
      <w:r>
        <w:rPr>
          <w:rFonts w:eastAsia="新細明體"/>
          <w:bCs/>
          <w:lang w:eastAsia="zh-TW"/>
        </w:rPr>
        <w:t xml:space="preserve"> (PILOs) </w:t>
      </w:r>
      <w:r>
        <w:rPr>
          <w:rFonts w:eastAsia="新細明體"/>
          <w:bCs/>
          <w:lang w:eastAsia="zh-TW"/>
        </w:rPr>
        <w:t>以及科目層面</w:t>
      </w:r>
      <w:r>
        <w:rPr>
          <w:rFonts w:eastAsia="新細明體"/>
          <w:bCs/>
          <w:lang w:eastAsia="zh-TW"/>
        </w:rPr>
        <w:t xml:space="preserve"> (CILOs)</w:t>
      </w:r>
      <w:r>
        <w:rPr>
          <w:rFonts w:eastAsia="新細明體"/>
          <w:bCs/>
          <w:lang w:eastAsia="zh-TW"/>
        </w:rPr>
        <w:t>，三個層面的學習成果相輔相成，共同培育學生發展所需的重要畢業生素質。</w:t>
      </w:r>
    </w:p>
    <w:p w14:paraId="04794C00" w14:textId="77777777" w:rsidR="000A78BF" w:rsidRDefault="000A78BF" w:rsidP="000A78BF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3C6550D3" w14:textId="77777777" w:rsidR="000A78BF" w:rsidRDefault="000A78BF" w:rsidP="000A78BF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本科生、修課式研究生以及研究式研究生的畢業生素質包含以下三個範疇「英文簡稱</w:t>
      </w:r>
      <w:r>
        <w:rPr>
          <w:rFonts w:eastAsia="新細明體"/>
          <w:bCs/>
          <w:lang w:eastAsia="zh-TW"/>
        </w:rPr>
        <w:t xml:space="preserve"> “PEER &amp; I”</w:t>
      </w:r>
      <w:r>
        <w:rPr>
          <w:rFonts w:eastAsia="新細明體"/>
          <w:bCs/>
          <w:lang w:eastAsia="zh-TW"/>
        </w:rPr>
        <w:t>」：</w:t>
      </w:r>
    </w:p>
    <w:p w14:paraId="15DA8AAB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proofErr w:type="gramStart"/>
      <w:r>
        <w:rPr>
          <w:rFonts w:eastAsia="新細明體"/>
          <w:bCs/>
        </w:rPr>
        <w:t>專</w:t>
      </w:r>
      <w:proofErr w:type="gramEnd"/>
      <w:r>
        <w:rPr>
          <w:rFonts w:eastAsia="新細明體"/>
          <w:bCs/>
        </w:rPr>
        <w:t>業卓越</w:t>
      </w:r>
      <w:r>
        <w:rPr>
          <w:rFonts w:eastAsia="新細明體"/>
          <w:bCs/>
        </w:rPr>
        <w:t xml:space="preserve"> (Professional Excellence)</w:t>
      </w:r>
    </w:p>
    <w:p w14:paraId="7C0677B1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r>
        <w:rPr>
          <w:rFonts w:eastAsia="新細明體"/>
          <w:bCs/>
        </w:rPr>
        <w:t>道德責任</w:t>
      </w:r>
      <w:r>
        <w:rPr>
          <w:rFonts w:eastAsia="新細明體"/>
          <w:bCs/>
        </w:rPr>
        <w:t xml:space="preserve"> (Ethical Responsibility)</w:t>
      </w:r>
    </w:p>
    <w:p w14:paraId="1F2ABCA3" w14:textId="77777777" w:rsidR="000A78BF" w:rsidRDefault="000A78BF" w:rsidP="000A78BF">
      <w:pPr>
        <w:spacing w:line="254" w:lineRule="auto"/>
        <w:rPr>
          <w:rFonts w:eastAsia="新細明體"/>
        </w:rPr>
      </w:pPr>
      <w:r>
        <w:rPr>
          <w:rFonts w:eastAsia="新細明體"/>
        </w:rPr>
        <w:t xml:space="preserve">-   </w:t>
      </w:r>
      <w:r>
        <w:rPr>
          <w:rFonts w:eastAsia="新細明體"/>
        </w:rPr>
        <w:t>創新精神</w:t>
      </w:r>
      <w:r>
        <w:rPr>
          <w:rFonts w:eastAsia="新細明體"/>
        </w:rPr>
        <w:t xml:space="preserve"> (Innovation)   </w:t>
      </w:r>
    </w:p>
    <w:p w14:paraId="45936C17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 </w:t>
      </w:r>
    </w:p>
    <w:p w14:paraId="43A69502" w14:textId="77777777" w:rsidR="000A78BF" w:rsidRDefault="000A78BF" w:rsidP="000A78BF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就上述三個範疇，大學為本科生、修課式研究生以及研究式研究生訂立了不同的指標，以反映其素質水準。</w:t>
      </w:r>
    </w:p>
    <w:p w14:paraId="68AF41B8" w14:textId="77777777" w:rsidR="000A78BF" w:rsidRDefault="000A78BF" w:rsidP="000A78BF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26792170" w14:textId="77777777" w:rsidR="000A78BF" w:rsidRDefault="000A78BF" w:rsidP="000A78BF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七個通用學習成果</w:t>
      </w:r>
      <w:r>
        <w:rPr>
          <w:rFonts w:eastAsia="新細明體"/>
          <w:bCs/>
          <w:lang w:eastAsia="zh-TW"/>
        </w:rPr>
        <w:t xml:space="preserve"> (7GILOs) </w:t>
      </w:r>
      <w:r>
        <w:rPr>
          <w:rFonts w:eastAsia="新細明體"/>
          <w:bCs/>
          <w:lang w:eastAsia="zh-TW"/>
        </w:rPr>
        <w:t>分別是：</w:t>
      </w:r>
    </w:p>
    <w:p w14:paraId="10048741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1.  </w:t>
      </w:r>
      <w:r>
        <w:rPr>
          <w:rFonts w:eastAsia="新細明體"/>
          <w:bCs/>
        </w:rPr>
        <w:t>解決問題能力</w:t>
      </w:r>
      <w:r>
        <w:rPr>
          <w:rFonts w:eastAsia="新細明體"/>
          <w:bCs/>
        </w:rPr>
        <w:t xml:space="preserve"> (Problem Solving Skills)</w:t>
      </w:r>
    </w:p>
    <w:p w14:paraId="18C5799E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2.  </w:t>
      </w:r>
      <w:r>
        <w:rPr>
          <w:rFonts w:eastAsia="新細明體"/>
          <w:bCs/>
        </w:rPr>
        <w:t>批判思考能力</w:t>
      </w:r>
      <w:r>
        <w:rPr>
          <w:rFonts w:eastAsia="新細明體"/>
          <w:bCs/>
        </w:rPr>
        <w:t xml:space="preserve"> (Critical Thinking Skills)</w:t>
      </w:r>
    </w:p>
    <w:p w14:paraId="6AD7744B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3.  </w:t>
      </w:r>
      <w:r>
        <w:rPr>
          <w:rFonts w:eastAsia="新細明體"/>
          <w:bCs/>
        </w:rPr>
        <w:t>創造性思維能力</w:t>
      </w:r>
      <w:r>
        <w:rPr>
          <w:rFonts w:eastAsia="新細明體"/>
          <w:bCs/>
        </w:rPr>
        <w:t xml:space="preserve"> (Creative Thinking Skills)  </w:t>
      </w:r>
    </w:p>
    <w:p w14:paraId="66954F8A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4a. </w:t>
      </w:r>
      <w:r>
        <w:rPr>
          <w:rFonts w:eastAsia="新細明體"/>
          <w:bCs/>
        </w:rPr>
        <w:t>口頭溝通能力</w:t>
      </w:r>
      <w:r>
        <w:rPr>
          <w:rFonts w:eastAsia="新細明體"/>
          <w:bCs/>
        </w:rPr>
        <w:t xml:space="preserve"> (Oral Communication Skills)</w:t>
      </w:r>
    </w:p>
    <w:p w14:paraId="0919495D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4b. </w:t>
      </w:r>
      <w:r>
        <w:rPr>
          <w:rFonts w:eastAsia="新細明體"/>
          <w:bCs/>
        </w:rPr>
        <w:t>書面溝通能力</w:t>
      </w:r>
      <w:r>
        <w:rPr>
          <w:rFonts w:eastAsia="新細明體"/>
          <w:bCs/>
        </w:rPr>
        <w:t xml:space="preserve"> (Written Communication Skills)</w:t>
      </w:r>
    </w:p>
    <w:p w14:paraId="2A201B4D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5.  </w:t>
      </w:r>
      <w:r>
        <w:rPr>
          <w:rFonts w:eastAsia="新細明體"/>
          <w:bCs/>
        </w:rPr>
        <w:t>社交能力</w:t>
      </w:r>
      <w:r>
        <w:rPr>
          <w:rFonts w:eastAsia="新細明體"/>
          <w:bCs/>
        </w:rPr>
        <w:t xml:space="preserve"> (Social Interaction Skills)</w:t>
      </w:r>
    </w:p>
    <w:p w14:paraId="2CC41A63" w14:textId="77777777" w:rsidR="000A78BF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6.  </w:t>
      </w:r>
      <w:r>
        <w:rPr>
          <w:rFonts w:eastAsia="新細明體"/>
          <w:bCs/>
        </w:rPr>
        <w:t>倫理決策</w:t>
      </w:r>
      <w:r>
        <w:rPr>
          <w:rFonts w:eastAsia="新細明體"/>
          <w:bCs/>
        </w:rPr>
        <w:t xml:space="preserve"> (Ethical Decision Making)</w:t>
      </w:r>
    </w:p>
    <w:p w14:paraId="7A351164" w14:textId="77777777" w:rsidR="000A78BF" w:rsidRPr="005347C7" w:rsidRDefault="000A78BF" w:rsidP="000A78BF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7.  </w:t>
      </w:r>
      <w:r>
        <w:rPr>
          <w:rFonts w:eastAsia="新細明體"/>
          <w:bCs/>
        </w:rPr>
        <w:t>全球視野</w:t>
      </w:r>
      <w:r>
        <w:rPr>
          <w:rFonts w:eastAsia="新細明體"/>
          <w:bCs/>
        </w:rPr>
        <w:t xml:space="preserve"> (Global Perspectives)</w:t>
      </w:r>
      <w:r>
        <w:rPr>
          <w:rFonts w:eastAsia="新細明體"/>
        </w:rPr>
        <w:t xml:space="preserve"> </w:t>
      </w:r>
    </w:p>
    <w:p w14:paraId="60E929D4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科目概要</w:t>
      </w:r>
    </w:p>
    <w:p w14:paraId="6BF697A2" w14:textId="77777777" w:rsidR="000A78BF" w:rsidRDefault="000A78BF" w:rsidP="000A78BF">
      <w:pPr>
        <w:ind w:left="284"/>
        <w:jc w:val="both"/>
        <w:rPr>
          <w:rFonts w:eastAsia="新細明體"/>
          <w:lang w:eastAsia="zh-TW"/>
        </w:rPr>
      </w:pPr>
      <w:r w:rsidRPr="00604787">
        <w:rPr>
          <w:rFonts w:eastAsia="新細明體"/>
          <w:lang w:eastAsia="zh-TW"/>
        </w:rPr>
        <w:t>研究</w:t>
      </w:r>
      <w:r>
        <w:rPr>
          <w:rFonts w:eastAsiaTheme="minorEastAsia" w:hint="eastAsia"/>
          <w:lang w:eastAsia="zh-TW"/>
        </w:rPr>
        <w:t>、</w:t>
      </w:r>
      <w:r w:rsidRPr="00E25FF4">
        <w:rPr>
          <w:rFonts w:eastAsia="新細明體" w:hint="eastAsia"/>
          <w:lang w:eastAsia="zh-TW"/>
        </w:rPr>
        <w:t>數據分析</w:t>
      </w:r>
      <w:r w:rsidRPr="00604787">
        <w:rPr>
          <w:rFonts w:eastAsia="新細明體"/>
          <w:lang w:eastAsia="zh-TW"/>
        </w:rPr>
        <w:t>與證據在教育政策與管理中的決策制定中具有不可或缺的作用。本課程為學生提供設計、開展和解讀教育政策與管理研究</w:t>
      </w:r>
      <w:r w:rsidRPr="00E25FF4">
        <w:rPr>
          <w:rFonts w:eastAsia="新細明體" w:hint="eastAsia"/>
          <w:lang w:eastAsia="zh-TW"/>
        </w:rPr>
        <w:t>及數據</w:t>
      </w:r>
      <w:r w:rsidRPr="00604787">
        <w:rPr>
          <w:rFonts w:eastAsia="新細明體"/>
          <w:lang w:eastAsia="zh-TW"/>
        </w:rPr>
        <w:t>所需的方法工具和分析技術，奠定數據驅動決策的基礎，確保政策建議和管理實踐建立在嚴謹的研究和數據之上。課程還為有意進行獨立研究專題（</w:t>
      </w:r>
      <w:r w:rsidRPr="00604787">
        <w:rPr>
          <w:rFonts w:eastAsia="新細明體"/>
          <w:lang w:eastAsia="zh-TW"/>
        </w:rPr>
        <w:t>Independent Project</w:t>
      </w:r>
      <w:r w:rsidRPr="00604787">
        <w:rPr>
          <w:rFonts w:eastAsia="新細明體"/>
          <w:lang w:eastAsia="zh-TW"/>
        </w:rPr>
        <w:t>）作為選修課程的學生提供必要的知識準備。</w:t>
      </w:r>
      <w:r>
        <w:rPr>
          <w:rFonts w:eastAsia="新細明體"/>
          <w:lang w:eastAsia="zh-TW"/>
        </w:rPr>
        <w:tab/>
      </w:r>
    </w:p>
    <w:p w14:paraId="6E241816" w14:textId="77777777" w:rsidR="000A78BF" w:rsidRDefault="000A78BF" w:rsidP="000A78BF">
      <w:pPr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79BCF61B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  <w:bCs/>
        </w:rPr>
      </w:pPr>
      <w:r>
        <w:rPr>
          <w:b/>
          <w:bCs/>
        </w:rPr>
        <w:t>預期學習成果</w:t>
      </w:r>
    </w:p>
    <w:p w14:paraId="613A5C39" w14:textId="77777777" w:rsidR="000A78BF" w:rsidRDefault="000A78BF" w:rsidP="000A78BF">
      <w:pPr>
        <w:spacing w:line="292" w:lineRule="auto"/>
        <w:ind w:left="284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>在完成本科後，學生將能夠：</w:t>
      </w:r>
    </w:p>
    <w:p w14:paraId="16F0DEA3" w14:textId="77777777" w:rsidR="000A78BF" w:rsidRDefault="000A78BF" w:rsidP="000A78BF">
      <w:pPr>
        <w:spacing w:line="292" w:lineRule="auto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 xml:space="preserve"> </w:t>
      </w:r>
    </w:p>
    <w:p w14:paraId="3199C438" w14:textId="77777777" w:rsidR="000A78BF" w:rsidRDefault="000A78BF" w:rsidP="000A78BF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</w:t>
      </w:r>
      <w:proofErr w:type="gramStart"/>
      <w:r>
        <w:rPr>
          <w:rFonts w:eastAsia="新細明體"/>
          <w:lang w:eastAsia="zh-TW"/>
        </w:rPr>
        <w:t>一</w:t>
      </w:r>
      <w:proofErr w:type="gramEnd"/>
      <w:r>
        <w:rPr>
          <w:rFonts w:eastAsia="新細明體"/>
          <w:lang w:eastAsia="zh-TW"/>
        </w:rPr>
        <w:t>：</w:t>
      </w:r>
      <w:r w:rsidRPr="00396FF8">
        <w:rPr>
          <w:rFonts w:eastAsia="新細明體"/>
          <w:lang w:eastAsia="zh-TW"/>
        </w:rPr>
        <w:t>掌握方法論工具和分析技術的知識與技能</w:t>
      </w:r>
      <w:r>
        <w:rPr>
          <w:rFonts w:eastAsia="新細明體"/>
          <w:lang w:eastAsia="zh-TW"/>
        </w:rPr>
        <w:t>；</w:t>
      </w:r>
    </w:p>
    <w:p w14:paraId="73096A3D" w14:textId="77777777" w:rsidR="000A78BF" w:rsidRDefault="000A78BF" w:rsidP="000A78BF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成果二：</w:t>
      </w:r>
      <w:r w:rsidRPr="00396FF8">
        <w:rPr>
          <w:rFonts w:eastAsia="新細明體"/>
          <w:lang w:eastAsia="zh-TW"/>
        </w:rPr>
        <w:t>運用分析技能和技術，全面理解和詮釋教育政策與管理領域的研究</w:t>
      </w:r>
      <w:r>
        <w:rPr>
          <w:rFonts w:eastAsia="新細明體"/>
          <w:lang w:eastAsia="zh-TW"/>
        </w:rPr>
        <w:t>；</w:t>
      </w:r>
    </w:p>
    <w:p w14:paraId="4B3D9474" w14:textId="77777777" w:rsidR="000A78BF" w:rsidRDefault="000A78BF" w:rsidP="000A78BF">
      <w:pPr>
        <w:ind w:left="1135" w:hanging="851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</w:t>
      </w:r>
      <w:proofErr w:type="gramStart"/>
      <w:r>
        <w:rPr>
          <w:rFonts w:eastAsia="新細明體"/>
          <w:lang w:eastAsia="zh-TW"/>
        </w:rPr>
        <w:t>三</w:t>
      </w:r>
      <w:proofErr w:type="gramEnd"/>
      <w:r>
        <w:rPr>
          <w:rFonts w:eastAsia="新細明體"/>
          <w:lang w:eastAsia="zh-TW"/>
        </w:rPr>
        <w:t>：</w:t>
      </w:r>
      <w:r w:rsidRPr="00396FF8">
        <w:rPr>
          <w:rFonts w:eastAsia="新細明體"/>
          <w:lang w:eastAsia="zh-TW"/>
        </w:rPr>
        <w:t>具備運用分析技能和技術開展數據驅動決策的能力</w:t>
      </w:r>
      <w:r>
        <w:rPr>
          <w:rFonts w:eastAsia="新細明體"/>
          <w:lang w:eastAsia="zh-TW"/>
        </w:rPr>
        <w:t>；</w:t>
      </w:r>
    </w:p>
    <w:p w14:paraId="14750E5E" w14:textId="77777777" w:rsidR="000A78BF" w:rsidRDefault="000A78BF" w:rsidP="000A78BF">
      <w:pPr>
        <w:ind w:left="1276" w:hanging="992"/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>成果四：</w:t>
      </w:r>
      <w:r w:rsidRPr="0016165E">
        <w:rPr>
          <w:rFonts w:eastAsia="新細明體"/>
          <w:lang w:eastAsia="zh-TW"/>
        </w:rPr>
        <w:t>運用數據驅動方法及適當的分析工具和技術，批判性地、嚴謹地分析教育政策與管理中的議題</w:t>
      </w:r>
      <w:r>
        <w:rPr>
          <w:rFonts w:eastAsia="新細明體"/>
          <w:lang w:eastAsia="zh-TW"/>
        </w:rPr>
        <w:t>。</w:t>
      </w:r>
    </w:p>
    <w:p w14:paraId="69B4F906" w14:textId="77777777" w:rsidR="000A78BF" w:rsidRDefault="000A78BF" w:rsidP="000A78BF">
      <w:pPr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 xml:space="preserve"> </w:t>
      </w:r>
    </w:p>
    <w:p w14:paraId="5EC242F4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內容、預期學習成果及教與學活動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1843"/>
        <w:gridCol w:w="3231"/>
      </w:tblGrid>
      <w:tr w:rsidR="000A78BF" w:rsidRPr="00412620" w14:paraId="0C33156B" w14:textId="77777777" w:rsidTr="006909D8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5D8F7A6F" w14:textId="77777777" w:rsidR="000A78BF" w:rsidRPr="00412620" w:rsidRDefault="000A78BF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412620">
              <w:rPr>
                <w:rFonts w:ascii="新細明體" w:eastAsia="新細明體" w:hAnsi="新細明體"/>
                <w:b/>
              </w:rPr>
              <w:t>課程</w:t>
            </w:r>
            <w:proofErr w:type="gramStart"/>
            <w:r w:rsidRPr="00412620">
              <w:rPr>
                <w:rFonts w:ascii="新細明體" w:eastAsia="新細明體" w:hAnsi="新細明體"/>
                <w:b/>
              </w:rPr>
              <w:t>內</w:t>
            </w:r>
            <w:proofErr w:type="gramEnd"/>
            <w:r w:rsidRPr="00412620">
              <w:rPr>
                <w:rFonts w:ascii="新細明體" w:eastAsia="新細明體" w:hAnsi="新細明體"/>
                <w:b/>
              </w:rPr>
              <w:t>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6458CE76" w14:textId="77777777" w:rsidR="000A78BF" w:rsidRPr="00412620" w:rsidRDefault="000A78BF" w:rsidP="006909D8">
            <w:pPr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412620">
              <w:rPr>
                <w:rFonts w:ascii="新細明體" w:eastAsia="新細明體" w:hAnsi="新細明體"/>
                <w:b/>
                <w:lang w:eastAsia="zh-TW"/>
              </w:rPr>
              <w:t>預期學習成果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3DF5726A" w14:textId="77777777" w:rsidR="000A78BF" w:rsidRPr="00412620" w:rsidRDefault="000A78BF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412620">
              <w:rPr>
                <w:rFonts w:ascii="新細明體" w:eastAsia="新細明體" w:hAnsi="新細明體"/>
                <w:b/>
              </w:rPr>
              <w:t>教與活</w:t>
            </w:r>
            <w:proofErr w:type="gramStart"/>
            <w:r w:rsidRPr="00412620">
              <w:rPr>
                <w:rFonts w:ascii="新細明體" w:eastAsia="新細明體" w:hAnsi="新細明體"/>
                <w:b/>
              </w:rPr>
              <w:t>動</w:t>
            </w:r>
            <w:proofErr w:type="gramEnd"/>
          </w:p>
        </w:tc>
      </w:tr>
      <w:tr w:rsidR="000A78BF" w:rsidRPr="00412620" w14:paraId="20264AF8" w14:textId="77777777" w:rsidTr="006909D8">
        <w:trPr>
          <w:trHeight w:val="537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9533C" w14:textId="77777777" w:rsidR="000A78BF" w:rsidRPr="00412620" w:rsidRDefault="000A78BF" w:rsidP="006909D8">
            <w:pPr>
              <w:rPr>
                <w:rFonts w:ascii="新細明體" w:eastAsia="新細明體" w:hAnsi="新細明體"/>
                <w:iCs/>
                <w:lang w:val="en-US" w:eastAsia="zh-TW"/>
              </w:rPr>
            </w:pPr>
            <w:r w:rsidRPr="00412620">
              <w:rPr>
                <w:rFonts w:ascii="新細明體" w:eastAsia="新細明體" w:hAnsi="新細明體" w:cs="MS Mincho" w:hint="eastAsia"/>
                <w:lang w:eastAsia="zh-TW"/>
              </w:rPr>
              <w:t>理解方法論工具和分析技術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AE277" w14:textId="77777777" w:rsidR="000A78BF" w:rsidRPr="00412620" w:rsidRDefault="000A78BF" w:rsidP="006909D8">
            <w:pPr>
              <w:jc w:val="center"/>
              <w:rPr>
                <w:rFonts w:ascii="新細明體" w:eastAsia="新細明體" w:hAnsi="新細明體"/>
                <w:lang w:eastAsia="zh-TW"/>
              </w:rPr>
            </w:pPr>
            <w:r w:rsidRPr="00412620">
              <w:rPr>
                <w:rFonts w:ascii="新細明體" w:eastAsia="新細明體" w:hAnsi="新細明體" w:hint="eastAsia"/>
                <w:spacing w:val="-3"/>
                <w:lang w:eastAsia="zh-TW"/>
              </w:rPr>
              <w:t>一、二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1EB583" w14:textId="77777777" w:rsidR="000A78BF" w:rsidRPr="00412620" w:rsidRDefault="000A78BF" w:rsidP="006909D8">
            <w:pPr>
              <w:pStyle w:val="ListParagraph11"/>
              <w:spacing w:after="0" w:afterAutospacing="0" w:line="273" w:lineRule="auto"/>
              <w:ind w:left="0"/>
              <w:rPr>
                <w:rFonts w:ascii="新細明體" w:hAnsi="新細明體"/>
                <w:lang w:eastAsia="zh-TW"/>
              </w:rPr>
            </w:pPr>
            <w:r w:rsidRPr="00412620">
              <w:rPr>
                <w:rFonts w:ascii="新細明體" w:hAnsi="新細明體" w:cs="MS Mincho" w:hint="eastAsia"/>
              </w:rPr>
              <w:t>講座、討論</w:t>
            </w:r>
          </w:p>
        </w:tc>
      </w:tr>
      <w:tr w:rsidR="000A78BF" w:rsidRPr="00412620" w14:paraId="5C81FBF5" w14:textId="77777777" w:rsidTr="006909D8">
        <w:trPr>
          <w:trHeight w:val="559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6C08A" w14:textId="77777777" w:rsidR="000A78BF" w:rsidRPr="00412620" w:rsidRDefault="000A78BF" w:rsidP="006909D8">
            <w:pPr>
              <w:rPr>
                <w:rFonts w:ascii="新細明體" w:eastAsia="新細明體" w:hAnsi="新細明體"/>
                <w:iCs/>
                <w:lang w:val="en-US" w:eastAsia="zh-TW"/>
              </w:rPr>
            </w:pPr>
            <w:r w:rsidRPr="00412620">
              <w:rPr>
                <w:rFonts w:ascii="新細明體" w:eastAsia="新細明體" w:hAnsi="新細明體" w:cs="MS Mincho" w:hint="eastAsia"/>
                <w:lang w:eastAsia="zh-TW"/>
              </w:rPr>
              <w:t>運用分析工具開展數據驅動決策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7408" w14:textId="77777777" w:rsidR="000A78BF" w:rsidRPr="00412620" w:rsidRDefault="000A78BF" w:rsidP="006909D8">
            <w:pPr>
              <w:jc w:val="center"/>
              <w:rPr>
                <w:rFonts w:ascii="新細明體" w:eastAsia="新細明體" w:hAnsi="新細明體"/>
                <w:spacing w:val="-3"/>
                <w:lang w:val="en-US" w:eastAsia="zh-TW"/>
              </w:rPr>
            </w:pPr>
            <w:r w:rsidRPr="00412620">
              <w:rPr>
                <w:rFonts w:ascii="新細明體" w:eastAsia="新細明體" w:hAnsi="新細明體" w:hint="eastAsia"/>
                <w:spacing w:val="-3"/>
                <w:lang w:eastAsia="zh-TW"/>
              </w:rPr>
              <w:t>二、三</w:t>
            </w:r>
          </w:p>
        </w:tc>
        <w:tc>
          <w:tcPr>
            <w:tcW w:w="323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A12129" w14:textId="77777777" w:rsidR="000A78BF" w:rsidRPr="00412620" w:rsidRDefault="000A78BF" w:rsidP="006909D8">
            <w:pPr>
              <w:pStyle w:val="ListParagraph11"/>
              <w:spacing w:after="0" w:afterAutospacing="0" w:line="273" w:lineRule="auto"/>
              <w:ind w:left="0"/>
              <w:rPr>
                <w:rFonts w:ascii="新細明體" w:hAnsi="新細明體"/>
                <w:lang w:eastAsia="zh-TW"/>
              </w:rPr>
            </w:pPr>
            <w:r w:rsidRPr="00412620">
              <w:rPr>
                <w:rFonts w:ascii="新細明體" w:hAnsi="新細明體" w:cs="MS Mincho" w:hint="eastAsia"/>
                <w:lang w:eastAsia="zh-TW"/>
              </w:rPr>
              <w:t>講座、討論、數據分析</w:t>
            </w:r>
            <w:r w:rsidRPr="00E25FF4">
              <w:rPr>
                <w:rFonts w:ascii="新細明體" w:hAnsi="新細明體" w:cs="MS Mincho" w:hint="eastAsia"/>
                <w:lang w:eastAsia="zh-TW"/>
              </w:rPr>
              <w:t>練習</w:t>
            </w:r>
          </w:p>
        </w:tc>
      </w:tr>
      <w:tr w:rsidR="000A78BF" w:rsidRPr="00412620" w14:paraId="7C1E144A" w14:textId="77777777" w:rsidTr="006909D8">
        <w:trPr>
          <w:trHeight w:val="865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BCC96" w14:textId="77777777" w:rsidR="000A78BF" w:rsidRPr="00412620" w:rsidRDefault="000A78BF" w:rsidP="006909D8">
            <w:pPr>
              <w:rPr>
                <w:rFonts w:ascii="新細明體" w:eastAsia="新細明體" w:hAnsi="新細明體"/>
                <w:iCs/>
                <w:lang w:val="en-US" w:eastAsia="zh-TW"/>
              </w:rPr>
            </w:pPr>
            <w:r w:rsidRPr="00E25FF4">
              <w:rPr>
                <w:rFonts w:ascii="新細明體" w:eastAsia="新細明體" w:hAnsi="新細明體" w:cs="MS Mincho" w:hint="eastAsia"/>
                <w:lang w:eastAsia="zh-TW"/>
              </w:rPr>
              <w:t>運用大型語言模型或其他人工智慧工具輔助</w:t>
            </w:r>
            <w:r w:rsidRPr="00412620">
              <w:rPr>
                <w:rFonts w:ascii="新細明體" w:eastAsia="新細明體" w:hAnsi="新細明體" w:cs="MS Mincho" w:hint="eastAsia"/>
                <w:lang w:eastAsia="zh-TW"/>
              </w:rPr>
              <w:t>開展數據分析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43D28" w14:textId="77777777" w:rsidR="000A78BF" w:rsidRPr="00412620" w:rsidRDefault="000A78BF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412620">
              <w:rPr>
                <w:rFonts w:ascii="新細明體" w:eastAsia="新細明體" w:hAnsi="新細明體" w:hint="eastAsia"/>
                <w:spacing w:val="-3"/>
                <w:lang w:eastAsia="zh-TW"/>
              </w:rPr>
              <w:t>三、四</w:t>
            </w:r>
          </w:p>
        </w:tc>
        <w:tc>
          <w:tcPr>
            <w:tcW w:w="323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73AF6E3" w14:textId="77777777" w:rsidR="000A78BF" w:rsidRPr="00412620" w:rsidRDefault="000A78BF" w:rsidP="006909D8">
            <w:pPr>
              <w:pStyle w:val="ListParagraph11"/>
              <w:spacing w:after="0" w:afterAutospacing="0" w:line="273" w:lineRule="auto"/>
              <w:ind w:left="0"/>
              <w:rPr>
                <w:rFonts w:ascii="新細明體" w:hAnsi="新細明體"/>
                <w:lang w:eastAsia="zh-TW"/>
              </w:rPr>
            </w:pPr>
            <w:r w:rsidRPr="00412620">
              <w:rPr>
                <w:rFonts w:ascii="新細明體" w:hAnsi="新細明體" w:cs="MS Mincho" w:hint="eastAsia"/>
                <w:lang w:eastAsia="zh-TW"/>
              </w:rPr>
              <w:t>講座、討論、數據分析</w:t>
            </w:r>
            <w:r w:rsidRPr="00E25FF4">
              <w:rPr>
                <w:rFonts w:ascii="新細明體" w:hAnsi="新細明體" w:cs="MS Mincho" w:hint="eastAsia"/>
                <w:lang w:eastAsia="zh-TW"/>
              </w:rPr>
              <w:t>練習</w:t>
            </w:r>
            <w:r w:rsidRPr="00412620">
              <w:rPr>
                <w:rFonts w:ascii="新細明體" w:hAnsi="新細明體" w:cs="MS Mincho" w:hint="eastAsia"/>
                <w:lang w:eastAsia="zh-TW"/>
              </w:rPr>
              <w:t>、撰寫報告</w:t>
            </w:r>
          </w:p>
        </w:tc>
      </w:tr>
    </w:tbl>
    <w:p w14:paraId="28FD5312" w14:textId="77777777" w:rsidR="000A78BF" w:rsidRDefault="000A78BF" w:rsidP="000A78BF">
      <w:pPr>
        <w:spacing w:line="278" w:lineRule="auto"/>
        <w:rPr>
          <w:rFonts w:eastAsia="新細明體"/>
          <w:b/>
          <w:lang w:eastAsia="zh-TW"/>
        </w:rPr>
      </w:pPr>
    </w:p>
    <w:p w14:paraId="19689A81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評核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843"/>
        <w:gridCol w:w="2243"/>
      </w:tblGrid>
      <w:tr w:rsidR="000A78BF" w:rsidRPr="00987D93" w14:paraId="1B037963" w14:textId="77777777" w:rsidTr="006909D8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C0CD8" w14:textId="77777777" w:rsidR="000A78BF" w:rsidRPr="00987D93" w:rsidRDefault="000A78BF" w:rsidP="006909D8">
            <w:pPr>
              <w:jc w:val="center"/>
              <w:rPr>
                <w:rFonts w:ascii="新細明體" w:eastAsia="新細明體" w:hAnsi="新細明體"/>
                <w:b/>
                <w:i/>
              </w:rPr>
            </w:pPr>
            <w:r w:rsidRPr="00987D93">
              <w:rPr>
                <w:rFonts w:ascii="新細明體" w:eastAsia="新細明體" w:hAnsi="新細明體"/>
                <w:b/>
              </w:rPr>
              <w:t>評核課業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AD55" w14:textId="77777777" w:rsidR="000A78BF" w:rsidRPr="00987D93" w:rsidRDefault="000A78BF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987D93">
              <w:rPr>
                <w:rFonts w:ascii="新細明體" w:eastAsia="新細明體" w:hAnsi="新細明體"/>
                <w:b/>
              </w:rPr>
              <w:t>所</w:t>
            </w:r>
            <w:proofErr w:type="gramStart"/>
            <w:r w:rsidRPr="00987D93">
              <w:rPr>
                <w:rFonts w:ascii="新細明體" w:eastAsia="新細明體" w:hAnsi="新細明體"/>
                <w:b/>
              </w:rPr>
              <w:t>佔</w:t>
            </w:r>
            <w:proofErr w:type="gramEnd"/>
            <w:r w:rsidRPr="00987D93">
              <w:rPr>
                <w:rFonts w:ascii="新細明體" w:eastAsia="新細明體" w:hAnsi="新細明體"/>
                <w:b/>
              </w:rPr>
              <w:t>比重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812D" w14:textId="77777777" w:rsidR="000A78BF" w:rsidRPr="00987D93" w:rsidRDefault="000A78BF" w:rsidP="006909D8">
            <w:pPr>
              <w:tabs>
                <w:tab w:val="left" w:pos="1451"/>
              </w:tabs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987D93">
              <w:rPr>
                <w:rFonts w:ascii="新細明體" w:eastAsia="新細明體" w:hAnsi="新細明體"/>
                <w:b/>
                <w:lang w:eastAsia="zh-TW"/>
              </w:rPr>
              <w:t>預期學習成果</w:t>
            </w:r>
          </w:p>
        </w:tc>
      </w:tr>
      <w:tr w:rsidR="000A78BF" w:rsidRPr="00987D93" w14:paraId="04E3BF19" w14:textId="77777777" w:rsidTr="006909D8">
        <w:trPr>
          <w:trHeight w:val="283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7CDD" w14:textId="77777777" w:rsidR="000A78BF" w:rsidRPr="00987D93" w:rsidRDefault="000A78BF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（</w:t>
            </w:r>
            <w:r w:rsidRPr="00987D93">
              <w:rPr>
                <w:rFonts w:ascii="新細明體" w:eastAsia="新細明體" w:hAnsi="新細明體"/>
                <w:lang w:eastAsia="zh-TW"/>
              </w:rPr>
              <w:t>a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）分析項目</w:t>
            </w:r>
          </w:p>
          <w:p w14:paraId="17472971" w14:textId="77777777" w:rsidR="000A78BF" w:rsidRPr="00987D93" w:rsidRDefault="000A78BF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學期期間將針對所涵蓋的主題布置分析項目。具體要求和問題將上傳至</w:t>
            </w:r>
            <w:r w:rsidRPr="00987D93">
              <w:rPr>
                <w:rFonts w:ascii="新細明體" w:eastAsia="新細明體" w:hAnsi="新細明體"/>
                <w:lang w:eastAsia="zh-TW"/>
              </w:rPr>
              <w:t xml:space="preserve"> Moodle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。分析項目需使用</w:t>
            </w:r>
            <w:r w:rsidRPr="00987D93">
              <w:rPr>
                <w:rFonts w:ascii="新細明體" w:eastAsia="新細明體" w:hAnsi="新細明體"/>
                <w:lang w:eastAsia="zh-TW"/>
              </w:rPr>
              <w:t xml:space="preserve"> R 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語言、</w:t>
            </w:r>
            <w:r w:rsidRPr="00987D93">
              <w:rPr>
                <w:rFonts w:ascii="新細明體" w:eastAsia="新細明體" w:hAnsi="新細明體"/>
                <w:lang w:eastAsia="zh-TW"/>
              </w:rPr>
              <w:t xml:space="preserve">R Studio 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或其他統計軟件完成，完成的</w:t>
            </w:r>
            <w:proofErr w:type="gramStart"/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作業需上傳</w:t>
            </w:r>
            <w:proofErr w:type="gramEnd"/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至</w:t>
            </w:r>
            <w:r w:rsidRPr="00987D93">
              <w:rPr>
                <w:rFonts w:ascii="新細明體" w:eastAsia="新細明體" w:hAnsi="新細明體"/>
                <w:lang w:eastAsia="zh-TW"/>
              </w:rPr>
              <w:t xml:space="preserve"> Moodle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D90F8" w14:textId="77777777" w:rsidR="000A78BF" w:rsidRPr="00987D93" w:rsidRDefault="000A78BF" w:rsidP="006909D8">
            <w:pPr>
              <w:jc w:val="center"/>
              <w:rPr>
                <w:rFonts w:ascii="新細明體" w:eastAsia="新細明體" w:hAnsi="新細明體"/>
              </w:rPr>
            </w:pPr>
            <w:r w:rsidRPr="00987D93">
              <w:rPr>
                <w:rFonts w:ascii="新細明體" w:eastAsia="新細明體" w:hAnsi="新細明體" w:hint="eastAsia"/>
                <w:lang w:val="en-US" w:eastAsia="zh-TW"/>
              </w:rPr>
              <w:t>6</w:t>
            </w:r>
            <w:r w:rsidRPr="00987D93">
              <w:rPr>
                <w:rFonts w:ascii="新細明體" w:eastAsia="新細明體" w:hAnsi="新細明體"/>
                <w:lang w:val="en-US"/>
              </w:rPr>
              <w:t>0</w:t>
            </w:r>
            <w:r w:rsidRPr="00987D93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F476B" w14:textId="77777777" w:rsidR="000A78BF" w:rsidRPr="00987D93" w:rsidRDefault="000A78BF" w:rsidP="006909D8">
            <w:pPr>
              <w:jc w:val="center"/>
              <w:rPr>
                <w:rFonts w:ascii="新細明體" w:eastAsia="新細明體" w:hAnsi="新細明體"/>
              </w:rPr>
            </w:pPr>
            <w:r w:rsidRPr="00987D93">
              <w:rPr>
                <w:rFonts w:ascii="新細明體" w:eastAsia="新細明體" w:hAnsi="新細明體"/>
                <w:spacing w:val="-3"/>
              </w:rPr>
              <w:t>成果一至四</w:t>
            </w:r>
          </w:p>
        </w:tc>
      </w:tr>
      <w:tr w:rsidR="000A78BF" w:rsidRPr="00987D93" w14:paraId="7C1610CA" w14:textId="77777777" w:rsidTr="006909D8">
        <w:trPr>
          <w:cantSplit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D2C9" w14:textId="77777777" w:rsidR="000A78BF" w:rsidRPr="00987D93" w:rsidRDefault="000A78BF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lastRenderedPageBreak/>
              <w:t>（</w:t>
            </w:r>
            <w:r w:rsidRPr="00987D93">
              <w:rPr>
                <w:rFonts w:ascii="新細明體" w:eastAsia="新細明體" w:hAnsi="新細明體"/>
                <w:lang w:eastAsia="zh-TW"/>
              </w:rPr>
              <w:t>b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）最終項目</w:t>
            </w:r>
          </w:p>
          <w:p w14:paraId="5C714568" w14:textId="77777777" w:rsidR="000A78BF" w:rsidRPr="00987D93" w:rsidRDefault="000A78BF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學生將對教師提供的數據集進行統計分析。分析必須側重於運用本課程所涵蓋的統計技術。基於分析結果，學生需撰寫一份報告，包括數據分析、結果、詮釋以及對其選擇的教育政策與管理中數據驅動決策主題的</w:t>
            </w:r>
            <w:r w:rsidRPr="00987D93">
              <w:rPr>
                <w:rFonts w:ascii="新細明體" w:eastAsia="新細明體" w:hAnsi="新細明體" w:cs="Heiti TC" w:hint="eastAsia"/>
                <w:lang w:eastAsia="zh-TW"/>
              </w:rPr>
              <w:t>啟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示（</w:t>
            </w:r>
            <w:r w:rsidRPr="00987D93">
              <w:rPr>
                <w:rFonts w:ascii="新細明體" w:eastAsia="新細明體" w:hAnsi="新細明體"/>
                <w:lang w:eastAsia="zh-TW"/>
              </w:rPr>
              <w:t>1</w:t>
            </w:r>
            <w:r>
              <w:rPr>
                <w:rFonts w:ascii="新細明體" w:eastAsia="新細明體" w:hAnsi="新細明體"/>
                <w:lang w:eastAsia="zh-TW"/>
              </w:rPr>
              <w:t>,92</w:t>
            </w:r>
            <w:r w:rsidRPr="00987D93">
              <w:rPr>
                <w:rFonts w:ascii="新細明體" w:eastAsia="新細明體" w:hAnsi="新細明體"/>
                <w:lang w:eastAsia="zh-TW"/>
              </w:rPr>
              <w:t xml:space="preserve">0 </w:t>
            </w:r>
            <w:r w:rsidRPr="00987D93">
              <w:rPr>
                <w:rFonts w:ascii="新細明體" w:eastAsia="新細明體" w:hAnsi="新細明體" w:cs="MS Mincho" w:hint="eastAsia"/>
                <w:lang w:eastAsia="zh-TW"/>
              </w:rPr>
              <w:t>字）。學生還需就其數據和分析進行簡短報告。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7F33" w14:textId="77777777" w:rsidR="000A78BF" w:rsidRPr="00987D93" w:rsidRDefault="000A78BF" w:rsidP="006909D8">
            <w:pPr>
              <w:jc w:val="center"/>
              <w:rPr>
                <w:rFonts w:ascii="新細明體" w:eastAsia="新細明體" w:hAnsi="新細明體"/>
              </w:rPr>
            </w:pPr>
            <w:r w:rsidRPr="00987D93">
              <w:rPr>
                <w:rFonts w:ascii="新細明體" w:eastAsia="新細明體" w:hAnsi="新細明體" w:hint="eastAsia"/>
                <w:lang w:val="en-US"/>
              </w:rPr>
              <w:t>4</w:t>
            </w:r>
            <w:r w:rsidRPr="00987D93">
              <w:rPr>
                <w:rFonts w:ascii="新細明體" w:eastAsia="新細明體" w:hAnsi="新細明體"/>
                <w:lang w:val="en-US"/>
              </w:rPr>
              <w:t>0</w:t>
            </w:r>
            <w:r w:rsidRPr="00987D93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C87E4" w14:textId="77777777" w:rsidR="000A78BF" w:rsidRPr="00987D93" w:rsidRDefault="000A78BF" w:rsidP="006909D8">
            <w:pPr>
              <w:jc w:val="center"/>
              <w:rPr>
                <w:rFonts w:ascii="新細明體" w:eastAsia="新細明體" w:hAnsi="新細明體"/>
              </w:rPr>
            </w:pPr>
            <w:r w:rsidRPr="00987D93">
              <w:rPr>
                <w:rFonts w:ascii="新細明體" w:eastAsia="新細明體" w:hAnsi="新細明體"/>
                <w:spacing w:val="-3"/>
              </w:rPr>
              <w:t>成果一至四</w:t>
            </w:r>
          </w:p>
        </w:tc>
      </w:tr>
    </w:tbl>
    <w:p w14:paraId="758F0E50" w14:textId="77777777" w:rsidR="000A78BF" w:rsidRDefault="000A78BF" w:rsidP="000A78BF">
      <w:pPr>
        <w:ind w:left="284"/>
        <w:rPr>
          <w:rFonts w:eastAsia="新細明體"/>
          <w:b/>
          <w:bCs/>
        </w:rPr>
      </w:pPr>
      <w:r>
        <w:rPr>
          <w:rFonts w:eastAsia="新細明體"/>
          <w:b/>
        </w:rPr>
        <w:t xml:space="preserve"> </w:t>
      </w:r>
      <w:r>
        <w:rPr>
          <w:rFonts w:eastAsia="新細明體"/>
          <w:b/>
          <w:bCs/>
        </w:rPr>
        <w:t xml:space="preserve"> </w:t>
      </w:r>
    </w:p>
    <w:p w14:paraId="0C2519DD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生成式人工智能於科目評核的使用</w:t>
      </w:r>
    </w:p>
    <w:p w14:paraId="065DDE13" w14:textId="77777777" w:rsidR="000A78BF" w:rsidRDefault="000A78BF" w:rsidP="000A78BF">
      <w:pPr>
        <w:pStyle w:val="ListParagraph1"/>
        <w:snapToGrid w:val="0"/>
        <w:ind w:left="360"/>
        <w:rPr>
          <w:lang w:eastAsia="zh-TW"/>
        </w:rPr>
      </w:pPr>
      <w:proofErr w:type="gramStart"/>
      <w:r>
        <w:rPr>
          <w:lang w:eastAsia="zh-TW"/>
        </w:rPr>
        <w:t>請僅選擇</w:t>
      </w:r>
      <w:proofErr w:type="gramEnd"/>
      <w:r>
        <w:rPr>
          <w:lang w:eastAsia="zh-TW"/>
        </w:rPr>
        <w:t>一項適用於本科目的選項：</w:t>
      </w:r>
    </w:p>
    <w:p w14:paraId="5A1D2783" w14:textId="77777777" w:rsidR="000A78BF" w:rsidRDefault="000A78BF" w:rsidP="000A78BF">
      <w:pPr>
        <w:pStyle w:val="ListParagraph11"/>
        <w:ind w:left="360"/>
        <w:jc w:val="both"/>
        <w:rPr>
          <w:rFonts w:eastAsia="SimSun"/>
          <w:lang w:eastAsia="zh-TW"/>
        </w:rPr>
      </w:pPr>
      <w:r>
        <w:rPr>
          <w:bCs/>
        </w:rPr>
        <w:sym w:font="Wingdings 2" w:char="00A3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不允許使用</w:t>
      </w:r>
      <w:r>
        <w:rPr>
          <w:rFonts w:eastAsia="SimSun"/>
          <w:lang w:eastAsia="zh-TW"/>
        </w:rPr>
        <w:t>：本科目中的所有評核項目均不得使用生成式人工智能工具。</w:t>
      </w:r>
    </w:p>
    <w:p w14:paraId="2B81B7AA" w14:textId="77777777" w:rsidR="000A78BF" w:rsidRDefault="000A78BF" w:rsidP="000A78BF">
      <w:pPr>
        <w:pStyle w:val="ListParagraph11"/>
        <w:spacing w:after="0" w:afterAutospacing="0"/>
        <w:ind w:left="357"/>
        <w:jc w:val="both"/>
        <w:rPr>
          <w:lang w:eastAsia="zh-TW"/>
        </w:rPr>
      </w:pPr>
      <w:r>
        <w:rPr>
          <w:bCs/>
        </w:rPr>
        <w:sym w:font="Wingdings 2" w:char="0052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允許使用</w:t>
      </w:r>
      <w:r>
        <w:rPr>
          <w:rFonts w:eastAsia="SimSun"/>
          <w:lang w:eastAsia="zh-TW"/>
        </w:rPr>
        <w:t>：本科目允許學生在部分或全部評核項目中使用生成式人工智能工具。教師將於第一堂課及相關評核說明中提供具體指引，包括任何使用限制或額外要求</w:t>
      </w:r>
      <w:proofErr w:type="gramStart"/>
      <w:r>
        <w:rPr>
          <w:rFonts w:eastAsia="SimSun"/>
          <w:lang w:eastAsia="zh-TW"/>
        </w:rPr>
        <w:t>（</w:t>
      </w:r>
      <w:proofErr w:type="gramEnd"/>
      <w:r>
        <w:rPr>
          <w:rFonts w:eastAsia="SimSun"/>
          <w:lang w:eastAsia="zh-TW"/>
        </w:rPr>
        <w:t>例如：適當標</w:t>
      </w:r>
      <w:proofErr w:type="gramStart"/>
      <w:r>
        <w:rPr>
          <w:rFonts w:eastAsia="SimSun"/>
          <w:lang w:eastAsia="zh-TW"/>
        </w:rPr>
        <w:t>註</w:t>
      </w:r>
      <w:proofErr w:type="gramEnd"/>
      <w:r>
        <w:rPr>
          <w:rFonts w:eastAsia="SimSun"/>
          <w:lang w:eastAsia="zh-TW"/>
        </w:rPr>
        <w:t>、撰寫反思報告等</w:t>
      </w:r>
      <w:proofErr w:type="gramStart"/>
      <w:r>
        <w:rPr>
          <w:rFonts w:eastAsia="SimSun"/>
          <w:lang w:eastAsia="zh-TW"/>
        </w:rPr>
        <w:t>）</w:t>
      </w:r>
      <w:proofErr w:type="gramEnd"/>
      <w:r>
        <w:rPr>
          <w:rFonts w:eastAsia="SimSun"/>
          <w:lang w:eastAsia="zh-TW"/>
        </w:rPr>
        <w:t>。</w:t>
      </w:r>
    </w:p>
    <w:p w14:paraId="2A6FBDE4" w14:textId="77777777" w:rsidR="000A78BF" w:rsidRPr="00545152" w:rsidRDefault="000A78BF" w:rsidP="000A78BF">
      <w:pPr>
        <w:pStyle w:val="ListParagraph11"/>
        <w:spacing w:before="0" w:beforeAutospacing="0" w:after="0" w:afterAutospacing="0"/>
        <w:ind w:left="357"/>
        <w:jc w:val="both"/>
        <w:rPr>
          <w:lang w:eastAsia="zh-TW"/>
        </w:rPr>
      </w:pPr>
    </w:p>
    <w:p w14:paraId="1BD49219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指定教科</w:t>
      </w:r>
      <w:proofErr w:type="gramStart"/>
      <w:r>
        <w:rPr>
          <w:b/>
        </w:rPr>
        <w:t>書</w:t>
      </w:r>
      <w:proofErr w:type="gramEnd"/>
    </w:p>
    <w:p w14:paraId="44F57A63" w14:textId="77777777" w:rsidR="000A78BF" w:rsidRDefault="000A78BF" w:rsidP="000A78BF">
      <w:pPr>
        <w:spacing w:after="20" w:line="278" w:lineRule="auto"/>
        <w:ind w:left="284"/>
        <w:rPr>
          <w:rFonts w:eastAsia="新細明體"/>
        </w:rPr>
      </w:pPr>
      <w:r>
        <w:rPr>
          <w:rFonts w:eastAsia="新細明體"/>
        </w:rPr>
        <w:t>無</w:t>
      </w:r>
    </w:p>
    <w:p w14:paraId="1864EF60" w14:textId="77777777" w:rsidR="000A78BF" w:rsidRDefault="000A78BF" w:rsidP="000A78BF">
      <w:pPr>
        <w:spacing w:after="20" w:line="278" w:lineRule="auto"/>
        <w:ind w:left="426"/>
        <w:rPr>
          <w:rFonts w:eastAsia="新細明體"/>
        </w:rPr>
      </w:pPr>
      <w:r>
        <w:rPr>
          <w:rFonts w:eastAsia="新細明體"/>
        </w:rPr>
        <w:t xml:space="preserve"> </w:t>
      </w:r>
    </w:p>
    <w:p w14:paraId="733FED52" w14:textId="77777777" w:rsidR="000A78BF" w:rsidRPr="00A50C22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</w:rPr>
      </w:pPr>
      <w:r w:rsidRPr="00A50C22">
        <w:rPr>
          <w:b/>
        </w:rPr>
        <w:t>推薦</w:t>
      </w:r>
      <w:proofErr w:type="gramStart"/>
      <w:r w:rsidRPr="00A50C22">
        <w:rPr>
          <w:b/>
        </w:rPr>
        <w:t>書</w:t>
      </w:r>
      <w:proofErr w:type="gramEnd"/>
      <w:r w:rsidRPr="00A50C22">
        <w:rPr>
          <w:b/>
        </w:rPr>
        <w:t>目</w:t>
      </w:r>
    </w:p>
    <w:p w14:paraId="76804C83" w14:textId="77777777" w:rsidR="000A78BF" w:rsidRPr="00BD3A7F" w:rsidRDefault="000A78BF" w:rsidP="000A78BF">
      <w:pPr>
        <w:spacing w:after="120"/>
        <w:ind w:left="709" w:hanging="425"/>
        <w:jc w:val="both"/>
        <w:rPr>
          <w:rFonts w:eastAsia="新細明體"/>
          <w:lang w:val="en-US"/>
        </w:rPr>
      </w:pPr>
      <w:r w:rsidRPr="00BD3A7F">
        <w:rPr>
          <w:rFonts w:eastAsia="新細明體"/>
          <w:lang w:val="en-US"/>
        </w:rPr>
        <w:t xml:space="preserve">American Psychological Association. (2019). </w:t>
      </w:r>
      <w:r w:rsidRPr="00BD3A7F">
        <w:rPr>
          <w:rFonts w:eastAsia="新細明體"/>
          <w:i/>
          <w:iCs/>
          <w:lang w:val="en-US"/>
        </w:rPr>
        <w:t>Publication manual of the American Psychological Association</w:t>
      </w:r>
      <w:r w:rsidRPr="00BD3A7F">
        <w:rPr>
          <w:rFonts w:eastAsia="新細明體"/>
          <w:lang w:val="en-US"/>
        </w:rPr>
        <w:t xml:space="preserve"> (7th ed.). American Psychological Association.</w:t>
      </w:r>
    </w:p>
    <w:p w14:paraId="330422D2" w14:textId="77777777" w:rsidR="000A78BF" w:rsidRPr="00BD3A7F" w:rsidRDefault="000A78BF" w:rsidP="000A78BF">
      <w:pPr>
        <w:spacing w:after="120"/>
        <w:ind w:left="709" w:hanging="425"/>
        <w:jc w:val="both"/>
        <w:rPr>
          <w:rFonts w:eastAsia="新細明體"/>
          <w:lang w:val="en-US"/>
        </w:rPr>
      </w:pPr>
      <w:r w:rsidRPr="00BD3A7F">
        <w:rPr>
          <w:rFonts w:eastAsia="新細明體"/>
          <w:lang w:val="en-US"/>
        </w:rPr>
        <w:t xml:space="preserve">Creswell, J. W., &amp; Creswell, J. D. (2022). </w:t>
      </w:r>
      <w:r w:rsidRPr="00BD3A7F">
        <w:rPr>
          <w:rFonts w:eastAsia="新細明體"/>
          <w:i/>
          <w:iCs/>
          <w:lang w:val="en-US"/>
        </w:rPr>
        <w:t xml:space="preserve">Research design: Quantitative, qualitative, and mixed methods </w:t>
      </w:r>
      <w:proofErr w:type="gramStart"/>
      <w:r w:rsidRPr="00BD3A7F">
        <w:rPr>
          <w:rFonts w:eastAsia="新細明體"/>
          <w:i/>
          <w:iCs/>
          <w:lang w:val="en-US"/>
        </w:rPr>
        <w:t>approaches</w:t>
      </w:r>
      <w:proofErr w:type="gramEnd"/>
      <w:r w:rsidRPr="00BD3A7F">
        <w:rPr>
          <w:rFonts w:eastAsia="新細明體"/>
          <w:lang w:val="en-US"/>
        </w:rPr>
        <w:t xml:space="preserve"> (6th ed.). SAGE Publications.</w:t>
      </w:r>
    </w:p>
    <w:p w14:paraId="40B8950D" w14:textId="77777777" w:rsidR="000A78BF" w:rsidRPr="00BD3A7F" w:rsidRDefault="000A78BF" w:rsidP="000A78BF">
      <w:pPr>
        <w:spacing w:after="120"/>
        <w:ind w:left="709" w:hanging="425"/>
        <w:jc w:val="both"/>
        <w:rPr>
          <w:rFonts w:eastAsia="新細明體"/>
          <w:lang w:val="en-US"/>
        </w:rPr>
      </w:pPr>
      <w:r w:rsidRPr="00BD3A7F">
        <w:rPr>
          <w:rFonts w:eastAsia="新細明體"/>
          <w:lang w:val="en-US"/>
        </w:rPr>
        <w:t xml:space="preserve">Darlington, R. B., &amp; Hayes, A. F. (2017). </w:t>
      </w:r>
      <w:r w:rsidRPr="00BD3A7F">
        <w:rPr>
          <w:rFonts w:eastAsia="新細明體"/>
          <w:i/>
          <w:iCs/>
          <w:lang w:val="en-US"/>
        </w:rPr>
        <w:t>Regression analysis and linear models: Concepts, applications, and implementation</w:t>
      </w:r>
      <w:r w:rsidRPr="00BD3A7F">
        <w:rPr>
          <w:rFonts w:eastAsia="新細明體"/>
          <w:lang w:val="en-US"/>
        </w:rPr>
        <w:t>. The Guilford Press.</w:t>
      </w:r>
    </w:p>
    <w:p w14:paraId="043AE77F" w14:textId="77777777" w:rsidR="000A78BF" w:rsidRDefault="000A78BF" w:rsidP="000A78BF">
      <w:pPr>
        <w:spacing w:after="120"/>
        <w:ind w:left="709" w:hanging="425"/>
        <w:jc w:val="both"/>
        <w:rPr>
          <w:rFonts w:eastAsia="新細明體"/>
          <w:lang w:val="en-US"/>
        </w:rPr>
      </w:pPr>
      <w:proofErr w:type="spellStart"/>
      <w:r w:rsidRPr="00BD3A7F">
        <w:rPr>
          <w:rFonts w:eastAsia="新細明體"/>
          <w:lang w:val="en-US"/>
        </w:rPr>
        <w:t>Heiss</w:t>
      </w:r>
      <w:proofErr w:type="spellEnd"/>
      <w:r w:rsidRPr="00BD3A7F">
        <w:rPr>
          <w:rFonts w:eastAsia="新細明體"/>
          <w:lang w:val="en-US"/>
        </w:rPr>
        <w:t xml:space="preserve">, F. (2020). </w:t>
      </w:r>
      <w:r w:rsidRPr="00BD3A7F">
        <w:rPr>
          <w:rFonts w:eastAsia="新細明體"/>
          <w:i/>
          <w:iCs/>
          <w:lang w:val="en-US"/>
        </w:rPr>
        <w:t>Using R for Introductory Econometrics</w:t>
      </w:r>
      <w:r w:rsidRPr="00BD3A7F">
        <w:rPr>
          <w:rFonts w:eastAsia="新細明體"/>
          <w:lang w:val="en-US"/>
        </w:rPr>
        <w:t xml:space="preserve"> (2nd ed.). https://www.urfie.net/downloads/PDF/URfIE_web.pdf</w:t>
      </w:r>
    </w:p>
    <w:p w14:paraId="62CFA975" w14:textId="77777777" w:rsidR="000A78BF" w:rsidRDefault="000A78BF" w:rsidP="000A78BF">
      <w:pPr>
        <w:spacing w:after="120"/>
        <w:ind w:left="709" w:hanging="425"/>
        <w:jc w:val="both"/>
        <w:rPr>
          <w:rFonts w:eastAsia="DengXian"/>
        </w:rPr>
      </w:pPr>
    </w:p>
    <w:p w14:paraId="53A4E1CB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相關網絡資源</w:t>
      </w:r>
    </w:p>
    <w:p w14:paraId="7776FEFC" w14:textId="77777777" w:rsidR="000A78BF" w:rsidRPr="00E7331A" w:rsidRDefault="000A78BF" w:rsidP="000A78BF">
      <w:pPr>
        <w:pStyle w:val="ListParagraph"/>
        <w:numPr>
          <w:ilvl w:val="0"/>
          <w:numId w:val="9"/>
        </w:numPr>
        <w:spacing w:line="254" w:lineRule="auto"/>
        <w:ind w:left="709"/>
        <w:rPr>
          <w:rFonts w:eastAsia="新細明體"/>
          <w:lang w:val="en-US"/>
        </w:rPr>
      </w:pPr>
      <w:r w:rsidRPr="00E7331A">
        <w:rPr>
          <w:rFonts w:eastAsia="新細明體"/>
          <w:lang w:val="en-US"/>
        </w:rPr>
        <w:t>https://apastyle.apa.org/</w:t>
      </w:r>
    </w:p>
    <w:p w14:paraId="2B210C60" w14:textId="77777777" w:rsidR="000A78BF" w:rsidRDefault="000A78BF" w:rsidP="000A78BF">
      <w:pPr>
        <w:pStyle w:val="ListParagraph"/>
        <w:numPr>
          <w:ilvl w:val="0"/>
          <w:numId w:val="9"/>
        </w:numPr>
        <w:spacing w:line="254" w:lineRule="auto"/>
        <w:ind w:left="709"/>
        <w:rPr>
          <w:rFonts w:eastAsia="新細明體"/>
          <w:lang w:val="en-US"/>
        </w:rPr>
      </w:pPr>
      <w:hyperlink r:id="rId7" w:history="1">
        <w:r w:rsidRPr="004D517D">
          <w:rPr>
            <w:rStyle w:val="Hyperlink"/>
            <w:rFonts w:eastAsia="新細明體"/>
            <w:lang w:val="en-US"/>
          </w:rPr>
          <w:t>https://r4ds.had.co.nz/index.html</w:t>
        </w:r>
      </w:hyperlink>
    </w:p>
    <w:p w14:paraId="2DE4780C" w14:textId="77777777" w:rsidR="000A78BF" w:rsidRPr="00E7331A" w:rsidRDefault="000A78BF" w:rsidP="000A78BF">
      <w:pPr>
        <w:pStyle w:val="ListParagraph"/>
        <w:numPr>
          <w:ilvl w:val="0"/>
          <w:numId w:val="9"/>
        </w:numPr>
        <w:spacing w:line="254" w:lineRule="auto"/>
        <w:ind w:left="709"/>
        <w:rPr>
          <w:rFonts w:eastAsia="新細明體"/>
          <w:lang w:val="en-US" w:eastAsia="zh-TW"/>
        </w:rPr>
      </w:pP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請從圖書館的數據庫</w:t>
      </w:r>
      <w:r w:rsidRPr="00E7331A">
        <w:rPr>
          <w:rFonts w:ascii="新細明體" w:eastAsia="新細明體" w:hAnsi="新細明體" w:cs="Arial"/>
          <w:color w:val="000000"/>
          <w:lang w:eastAsia="zh-TW"/>
        </w:rPr>
        <w:t xml:space="preserve"> A-Z 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頁面</w:t>
      </w:r>
      <w:r w:rsidRPr="00E7331A">
        <w:rPr>
          <w:rFonts w:ascii="新細明體" w:eastAsia="新細明體" w:hAnsi="新細明體" w:cs="微軟正黑體" w:hint="eastAsia"/>
          <w:color w:val="000000"/>
          <w:lang w:eastAsia="zh-TW"/>
        </w:rPr>
        <w:t>查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詢以下網絡資源：</w:t>
      </w:r>
      <w:hyperlink r:id="rId8" w:tgtFrame="_blank" w:history="1">
        <w:r w:rsidRPr="00E7331A">
          <w:rPr>
            <w:rStyle w:val="Hyperlink"/>
            <w:rFonts w:eastAsia="新細明體"/>
            <w:color w:val="0057FF"/>
            <w:lang w:eastAsia="zh-TW"/>
          </w:rPr>
          <w:t>https://www.lib.eduhk.hk/databases</w:t>
        </w:r>
      </w:hyperlink>
    </w:p>
    <w:p w14:paraId="30DE2E8A" w14:textId="77777777" w:rsidR="000A78BF" w:rsidRPr="00E7331A" w:rsidRDefault="000A78BF" w:rsidP="000A78BF">
      <w:pPr>
        <w:numPr>
          <w:ilvl w:val="0"/>
          <w:numId w:val="9"/>
        </w:numPr>
        <w:spacing w:line="360" w:lineRule="atLeast"/>
        <w:rPr>
          <w:rFonts w:ascii="新細明體" w:eastAsia="新細明體" w:hAnsi="新細明體" w:cs="Arial"/>
          <w:color w:val="000000"/>
        </w:rPr>
      </w:pPr>
      <w:r w:rsidRPr="00E7331A">
        <w:rPr>
          <w:rFonts w:eastAsia="新細明體"/>
          <w:color w:val="000000"/>
        </w:rPr>
        <w:t>Academic Writer</w:t>
      </w:r>
      <w:r w:rsidRPr="00E7331A">
        <w:rPr>
          <w:rFonts w:ascii="新細明體" w:eastAsia="新細明體" w:hAnsi="新細明體" w:cs="MS Gothic" w:hint="eastAsia"/>
          <w:color w:val="000000"/>
        </w:rPr>
        <w:t>：指</w:t>
      </w:r>
      <w:proofErr w:type="gramStart"/>
      <w:r w:rsidRPr="00E7331A">
        <w:rPr>
          <w:rFonts w:ascii="新細明體" w:eastAsia="新細明體" w:hAnsi="新細明體" w:cs="MS Gothic" w:hint="eastAsia"/>
          <w:color w:val="000000"/>
        </w:rPr>
        <w:t>導</w:t>
      </w:r>
      <w:proofErr w:type="gramEnd"/>
      <w:r w:rsidRPr="00E7331A">
        <w:rPr>
          <w:rFonts w:ascii="新細明體" w:eastAsia="新細明體" w:hAnsi="新細明體" w:cs="MS Gothic" w:hint="eastAsia"/>
          <w:color w:val="000000"/>
        </w:rPr>
        <w:t>學生開展研究、構建論文結構及格式化寫作</w:t>
      </w:r>
      <w:proofErr w:type="gramStart"/>
      <w:r w:rsidRPr="00E7331A">
        <w:rPr>
          <w:rFonts w:ascii="新細明體" w:eastAsia="新細明體" w:hAnsi="新細明體" w:cs="Yu Gothic" w:hint="eastAsia"/>
          <w:color w:val="000000"/>
        </w:rPr>
        <w:t>內</w:t>
      </w:r>
      <w:proofErr w:type="gramEnd"/>
      <w:r w:rsidRPr="00E7331A">
        <w:rPr>
          <w:rFonts w:ascii="新細明體" w:eastAsia="新細明體" w:hAnsi="新細明體" w:cs="MS Gothic" w:hint="eastAsia"/>
          <w:color w:val="000000"/>
        </w:rPr>
        <w:t>容。</w:t>
      </w:r>
    </w:p>
    <w:p w14:paraId="56AC373A" w14:textId="77777777" w:rsidR="000A78BF" w:rsidRPr="00E7331A" w:rsidRDefault="000A78BF" w:rsidP="000A78BF">
      <w:pPr>
        <w:numPr>
          <w:ilvl w:val="0"/>
          <w:numId w:val="9"/>
        </w:numPr>
        <w:spacing w:line="360" w:lineRule="atLeast"/>
        <w:rPr>
          <w:rFonts w:ascii="新細明體" w:eastAsia="新細明體" w:hAnsi="新細明體" w:cs="Arial"/>
          <w:color w:val="000000"/>
          <w:lang w:eastAsia="zh-TW"/>
        </w:rPr>
      </w:pPr>
      <w:r w:rsidRPr="00E7331A">
        <w:rPr>
          <w:rFonts w:eastAsia="新細明體"/>
          <w:color w:val="000000"/>
        </w:rPr>
        <w:lastRenderedPageBreak/>
        <w:t>Sage Campus</w:t>
      </w:r>
      <w:r w:rsidRPr="00E7331A">
        <w:rPr>
          <w:rFonts w:eastAsia="新細明體" w:hint="eastAsia"/>
          <w:color w:val="000000"/>
        </w:rPr>
        <w:t>：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面向香港教育大學現有學生和教職員工的在線課程。通過結構化在線學習支持技能和研究方法的教學。請</w:t>
      </w:r>
      <w:r w:rsidRPr="00E7331A">
        <w:rPr>
          <w:rFonts w:ascii="新細明體" w:eastAsia="新細明體" w:hAnsi="新細明體" w:cs="Yu Gothic" w:hint="eastAsia"/>
          <w:color w:val="000000"/>
          <w:lang w:eastAsia="zh-TW"/>
        </w:rPr>
        <w:t>閱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讀如何創建個人賬</w:t>
      </w:r>
      <w:r w:rsidRPr="00E7331A">
        <w:rPr>
          <w:rFonts w:ascii="新細明體" w:eastAsia="新細明體" w:hAnsi="新細明體" w:cs="Yu Gothic" w:hint="eastAsia"/>
          <w:color w:val="000000"/>
          <w:lang w:eastAsia="zh-TW"/>
        </w:rPr>
        <w:t>戶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的</w:t>
      </w:r>
      <w:r w:rsidRPr="00E7331A">
        <w:rPr>
          <w:rFonts w:ascii="新細明體" w:eastAsia="新細明體" w:hAnsi="新細明體" w:cs="Yu Gothic" w:hint="eastAsia"/>
          <w:color w:val="000000"/>
          <w:lang w:eastAsia="zh-TW"/>
        </w:rPr>
        <w:t>說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明。</w:t>
      </w:r>
    </w:p>
    <w:p w14:paraId="27CF96C5" w14:textId="77777777" w:rsidR="000A78BF" w:rsidRPr="005347C7" w:rsidRDefault="000A78BF" w:rsidP="000A78BF">
      <w:pPr>
        <w:numPr>
          <w:ilvl w:val="0"/>
          <w:numId w:val="9"/>
        </w:numPr>
        <w:spacing w:line="360" w:lineRule="atLeast"/>
        <w:rPr>
          <w:rFonts w:ascii="新細明體" w:eastAsia="新細明體" w:hAnsi="新細明體" w:cs="Arial"/>
          <w:color w:val="000000"/>
          <w:lang w:eastAsia="zh-TW"/>
        </w:rPr>
      </w:pPr>
      <w:r w:rsidRPr="00E7331A">
        <w:rPr>
          <w:rFonts w:eastAsia="新細明體"/>
          <w:color w:val="000000"/>
        </w:rPr>
        <w:t>Sage Research Methods (SRM)</w:t>
      </w:r>
      <w:r w:rsidRPr="00E7331A">
        <w:rPr>
          <w:rFonts w:eastAsia="新細明體" w:hint="eastAsia"/>
          <w:color w:val="000000"/>
        </w:rPr>
        <w:t>：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涵蓋研究設計與分析相關各類主題的研究方法數據庫，如文獻綜述、實驗設計、抽樣、數據分析、測量、回歸分析及評估等。用</w:t>
      </w:r>
      <w:r w:rsidRPr="00E7331A">
        <w:rPr>
          <w:rFonts w:ascii="新細明體" w:eastAsia="新細明體" w:hAnsi="新細明體" w:cs="Yu Gothic" w:hint="eastAsia"/>
          <w:color w:val="000000"/>
          <w:lang w:eastAsia="zh-TW"/>
        </w:rPr>
        <w:t>戶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可搜索所需概念，或使用</w:t>
      </w:r>
      <w:proofErr w:type="gramStart"/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可視化方法</w:t>
      </w:r>
      <w:proofErr w:type="gramEnd"/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地圖工具探索關聯，並鏈接至相關</w:t>
      </w:r>
      <w:r w:rsidRPr="00E7331A">
        <w:rPr>
          <w:rFonts w:ascii="新細明體" w:eastAsia="新細明體" w:hAnsi="新細明體" w:cs="Yu Gothic" w:hint="eastAsia"/>
          <w:color w:val="000000"/>
          <w:lang w:eastAsia="zh-TW"/>
        </w:rPr>
        <w:t>內</w:t>
      </w:r>
      <w:r w:rsidRPr="00E7331A">
        <w:rPr>
          <w:rFonts w:ascii="新細明體" w:eastAsia="新細明體" w:hAnsi="新細明體" w:cs="MS Gothic" w:hint="eastAsia"/>
          <w:color w:val="000000"/>
          <w:lang w:eastAsia="zh-TW"/>
        </w:rPr>
        <w:t>容。</w:t>
      </w:r>
    </w:p>
    <w:p w14:paraId="61D7D037" w14:textId="77777777" w:rsidR="000A78BF" w:rsidRPr="00E7331A" w:rsidRDefault="000A78BF" w:rsidP="000A78BF">
      <w:pPr>
        <w:spacing w:line="360" w:lineRule="atLeast"/>
        <w:rPr>
          <w:rFonts w:ascii="新細明體" w:eastAsia="新細明體" w:hAnsi="新細明體" w:cs="Arial"/>
          <w:color w:val="000000"/>
          <w:lang w:eastAsia="zh-TW"/>
        </w:rPr>
      </w:pPr>
    </w:p>
    <w:p w14:paraId="2F5BC737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相關期刊</w:t>
      </w:r>
    </w:p>
    <w:p w14:paraId="6EF65EC5" w14:textId="77777777" w:rsidR="000A78BF" w:rsidRDefault="000A78BF" w:rsidP="000A78BF">
      <w:pPr>
        <w:ind w:left="360"/>
      </w:pPr>
      <w:proofErr w:type="gramStart"/>
      <w:r w:rsidRPr="00AE430B">
        <w:rPr>
          <w:rFonts w:hAnsi="Symbol"/>
        </w:rPr>
        <w:t></w:t>
      </w:r>
      <w:r>
        <w:t xml:space="preserve">  AERA</w:t>
      </w:r>
      <w:proofErr w:type="gramEnd"/>
      <w:r>
        <w:t xml:space="preserve"> Open </w:t>
      </w:r>
    </w:p>
    <w:p w14:paraId="7C9EAAF1" w14:textId="77777777" w:rsidR="000A78BF" w:rsidRDefault="000A78BF" w:rsidP="000A78BF">
      <w:pPr>
        <w:ind w:left="360"/>
      </w:pPr>
      <w:proofErr w:type="gramStart"/>
      <w:r w:rsidRPr="00AE430B">
        <w:rPr>
          <w:rFonts w:hAnsi="Symbol"/>
        </w:rPr>
        <w:t></w:t>
      </w:r>
      <w:r>
        <w:t xml:space="preserve">  American</w:t>
      </w:r>
      <w:proofErr w:type="gramEnd"/>
      <w:r>
        <w:t xml:space="preserve"> Journal of Educational Research </w:t>
      </w:r>
    </w:p>
    <w:p w14:paraId="6E10D7A9" w14:textId="77777777" w:rsidR="000A78BF" w:rsidRDefault="000A78BF" w:rsidP="000A78BF">
      <w:pPr>
        <w:ind w:left="360"/>
      </w:pPr>
      <w:proofErr w:type="gramStart"/>
      <w:r w:rsidRPr="00AE430B">
        <w:rPr>
          <w:rFonts w:hAnsi="Symbol"/>
        </w:rPr>
        <w:t></w:t>
      </w:r>
      <w:r>
        <w:t xml:space="preserve">  Educational</w:t>
      </w:r>
      <w:proofErr w:type="gramEnd"/>
      <w:r>
        <w:t xml:space="preserve"> Administration Quarterly </w:t>
      </w:r>
    </w:p>
    <w:p w14:paraId="172E4ED4" w14:textId="77777777" w:rsidR="000A78BF" w:rsidRDefault="000A78BF" w:rsidP="000A78BF">
      <w:pPr>
        <w:ind w:left="360"/>
      </w:pPr>
      <w:proofErr w:type="gramStart"/>
      <w:r w:rsidRPr="00AE430B">
        <w:rPr>
          <w:rFonts w:hAnsi="Symbol"/>
        </w:rPr>
        <w:t></w:t>
      </w:r>
      <w:r>
        <w:t xml:space="preserve">  Educational</w:t>
      </w:r>
      <w:proofErr w:type="gramEnd"/>
      <w:r>
        <w:t xml:space="preserve"> Evaluation and Policy Analysis </w:t>
      </w:r>
    </w:p>
    <w:p w14:paraId="6692EC29" w14:textId="77777777" w:rsidR="000A78BF" w:rsidRDefault="000A78BF" w:rsidP="000A78BF">
      <w:pPr>
        <w:ind w:left="360"/>
      </w:pPr>
      <w:proofErr w:type="gramStart"/>
      <w:r w:rsidRPr="00AE430B">
        <w:rPr>
          <w:rFonts w:hAnsi="Symbol"/>
        </w:rPr>
        <w:t></w:t>
      </w:r>
      <w:r>
        <w:t xml:space="preserve">  Educational</w:t>
      </w:r>
      <w:proofErr w:type="gramEnd"/>
      <w:r>
        <w:t xml:space="preserve"> Management Administration &amp; Leadership </w:t>
      </w:r>
    </w:p>
    <w:p w14:paraId="2D7AD63C" w14:textId="77777777" w:rsidR="000A78BF" w:rsidRDefault="000A78BF" w:rsidP="000A78BF">
      <w:pPr>
        <w:ind w:left="360"/>
      </w:pPr>
      <w:proofErr w:type="gramStart"/>
      <w:r w:rsidRPr="00AE430B">
        <w:rPr>
          <w:rFonts w:hAnsi="Symbol"/>
        </w:rPr>
        <w:t></w:t>
      </w:r>
      <w:r>
        <w:t xml:space="preserve">  Journal</w:t>
      </w:r>
      <w:proofErr w:type="gramEnd"/>
      <w:r>
        <w:t xml:space="preserve"> of Educational Administration </w:t>
      </w:r>
    </w:p>
    <w:p w14:paraId="5C798081" w14:textId="77777777" w:rsidR="000A78BF" w:rsidRPr="00AE430B" w:rsidRDefault="000A78BF" w:rsidP="000A78BF">
      <w:pPr>
        <w:spacing w:line="254" w:lineRule="auto"/>
        <w:ind w:left="360"/>
        <w:rPr>
          <w:rFonts w:eastAsia="新細明體"/>
          <w:b/>
        </w:rPr>
      </w:pPr>
      <w:proofErr w:type="gramStart"/>
      <w:r w:rsidRPr="00AE430B">
        <w:rPr>
          <w:rFonts w:hAnsi="Symbol"/>
        </w:rPr>
        <w:t></w:t>
      </w:r>
      <w:r>
        <w:t xml:space="preserve">  School</w:t>
      </w:r>
      <w:proofErr w:type="gramEnd"/>
      <w:r>
        <w:t xml:space="preserve"> Effectiveness and School Improvement</w:t>
      </w:r>
    </w:p>
    <w:p w14:paraId="3C43C45B" w14:textId="77777777" w:rsidR="000A78BF" w:rsidRPr="00AE430B" w:rsidRDefault="000A78BF" w:rsidP="000A78BF">
      <w:pPr>
        <w:pStyle w:val="ListParagraph"/>
        <w:spacing w:line="254" w:lineRule="auto"/>
        <w:rPr>
          <w:rFonts w:eastAsia="新細明體"/>
          <w:b/>
        </w:rPr>
      </w:pPr>
    </w:p>
    <w:p w14:paraId="0ED0BBB1" w14:textId="77777777" w:rsidR="000A78BF" w:rsidRDefault="000A78BF" w:rsidP="000A78BF">
      <w:pPr>
        <w:pStyle w:val="ListParagraph11"/>
        <w:numPr>
          <w:ilvl w:val="0"/>
          <w:numId w:val="8"/>
        </w:numPr>
        <w:tabs>
          <w:tab w:val="left" w:pos="360"/>
        </w:tabs>
        <w:spacing w:after="200" w:afterAutospacing="0" w:line="254" w:lineRule="auto"/>
        <w:ind w:left="284" w:hanging="284"/>
        <w:rPr>
          <w:b/>
          <w:bCs/>
        </w:rPr>
      </w:pPr>
      <w:r>
        <w:rPr>
          <w:b/>
        </w:rPr>
        <w:t>學術誠信</w:t>
      </w:r>
    </w:p>
    <w:p w14:paraId="78BD269A" w14:textId="77777777" w:rsidR="000A78BF" w:rsidRDefault="000A78BF" w:rsidP="000A78BF">
      <w:pPr>
        <w:snapToGrid w:val="0"/>
        <w:ind w:left="284"/>
        <w:contextualSpacing/>
        <w:jc w:val="both"/>
        <w:rPr>
          <w:rFonts w:eastAsia="新細明體"/>
          <w:b/>
          <w:lang w:eastAsia="zh-TW"/>
        </w:rPr>
      </w:pPr>
      <w:r>
        <w:rPr>
          <w:rFonts w:eastAsia="新細明體"/>
          <w:lang w:eastAsia="zh-TW"/>
        </w:rPr>
        <w:t>香港教育大學</w:t>
      </w:r>
      <w:r>
        <w:rPr>
          <w:rFonts w:eastAsia="新細明體"/>
          <w:lang w:eastAsia="zh-TW"/>
        </w:rPr>
        <w:t>(</w:t>
      </w:r>
      <w:r>
        <w:rPr>
          <w:rFonts w:eastAsia="新細明體"/>
          <w:lang w:eastAsia="zh-TW"/>
        </w:rPr>
        <w:t>教大</w:t>
      </w:r>
      <w:r>
        <w:rPr>
          <w:rFonts w:eastAsia="新細明體"/>
          <w:lang w:eastAsia="zh-TW"/>
        </w:rPr>
        <w:t>)</w:t>
      </w:r>
      <w:r>
        <w:rPr>
          <w:rFonts w:eastAsia="新細明體"/>
          <w:lang w:eastAsia="zh-TW"/>
        </w:rPr>
        <w:t>在學術工作的各個領域都堅持誠實的原則。我們希望學生誠實真誠地開展所有的學術活動。請參考《學術誠信、責任與誠信政策》</w:t>
      </w:r>
      <w:proofErr w:type="gramStart"/>
      <w:r>
        <w:rPr>
          <w:rFonts w:eastAsia="新細明體"/>
          <w:lang w:eastAsia="zh-TW"/>
        </w:rPr>
        <w:t>（</w:t>
      </w:r>
      <w:proofErr w:type="gramEnd"/>
      <w:r>
        <w:rPr>
          <w:rFonts w:eastAsia="新細明體"/>
          <w:lang w:eastAsia="zh-TW"/>
        </w:rPr>
        <w:t>https://www.eduhk.hk/re/uploads/docs/000000000016336798924548BbN5</w:t>
      </w:r>
      <w:proofErr w:type="gramStart"/>
      <w:r>
        <w:rPr>
          <w:rFonts w:eastAsia="新細明體"/>
          <w:lang w:eastAsia="zh-TW"/>
        </w:rPr>
        <w:t>）</w:t>
      </w:r>
      <w:proofErr w:type="gramEnd"/>
      <w:r>
        <w:rPr>
          <w:rFonts w:eastAsia="新細明體"/>
          <w:lang w:eastAsia="zh-TW"/>
        </w:rPr>
        <w:t>。</w:t>
      </w:r>
      <w:r>
        <w:rPr>
          <w:rFonts w:eastAsia="新細明體"/>
          <w:spacing w:val="-1"/>
          <w:lang w:eastAsia="zh-TW"/>
        </w:rPr>
        <w:t>同學應熟悉有</w:t>
      </w:r>
      <w:r>
        <w:rPr>
          <w:rFonts w:eastAsia="新細明體"/>
          <w:spacing w:val="4"/>
          <w:lang w:eastAsia="zh-TW"/>
        </w:rPr>
        <w:t>關政策。</w:t>
      </w:r>
    </w:p>
    <w:p w14:paraId="0B7ECFB8" w14:textId="77777777" w:rsidR="000A78BF" w:rsidRDefault="000A78BF" w:rsidP="000A78BF">
      <w:pPr>
        <w:spacing w:line="254" w:lineRule="auto"/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1AF37D5E" w14:textId="77777777" w:rsidR="000A78BF" w:rsidRDefault="000A78BF" w:rsidP="000A78BF">
      <w:pPr>
        <w:pStyle w:val="ListParagraph11"/>
        <w:numPr>
          <w:ilvl w:val="0"/>
          <w:numId w:val="8"/>
        </w:numPr>
        <w:spacing w:after="200" w:afterAutospacing="0" w:line="254" w:lineRule="auto"/>
        <w:ind w:left="426" w:hanging="426"/>
        <w:rPr>
          <w:b/>
        </w:rPr>
      </w:pPr>
      <w:r>
        <w:rPr>
          <w:b/>
        </w:rPr>
        <w:t>其他</w:t>
      </w:r>
    </w:p>
    <w:p w14:paraId="0A1D497B" w14:textId="77777777" w:rsidR="000A78BF" w:rsidRDefault="000A78BF" w:rsidP="000A78BF">
      <w:pPr>
        <w:spacing w:line="264" w:lineRule="auto"/>
        <w:ind w:left="630" w:hanging="180"/>
        <w:jc w:val="both"/>
        <w:rPr>
          <w:rFonts w:eastAsia="新細明體"/>
        </w:rPr>
      </w:pPr>
      <w:r>
        <w:rPr>
          <w:rFonts w:eastAsia="新細明體"/>
        </w:rPr>
        <w:t>無</w:t>
      </w:r>
    </w:p>
    <w:p w14:paraId="2098AE5B" w14:textId="77777777" w:rsidR="000A78BF" w:rsidRDefault="000A78BF" w:rsidP="000A78BF"/>
    <w:p w14:paraId="1C659527" w14:textId="77777777" w:rsidR="000A78BF" w:rsidRDefault="000A78BF" w:rsidP="000A78BF">
      <w:pPr>
        <w:spacing w:after="160" w:line="278" w:lineRule="auto"/>
      </w:pPr>
      <w:r>
        <w:br w:type="page"/>
      </w:r>
    </w:p>
    <w:p w14:paraId="0F76ADF4" w14:textId="77777777" w:rsidR="00474D32" w:rsidRPr="000A78BF" w:rsidRDefault="00474D32" w:rsidP="000A78BF"/>
    <w:sectPr w:rsidR="00474D32" w:rsidRPr="000A78BF" w:rsidSect="002C23DC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5106A" w14:textId="77777777" w:rsidR="00306141" w:rsidRDefault="00306141" w:rsidP="00306141">
      <w:r>
        <w:separator/>
      </w:r>
    </w:p>
  </w:endnote>
  <w:endnote w:type="continuationSeparator" w:id="0">
    <w:p w14:paraId="54EAD467" w14:textId="77777777" w:rsidR="00306141" w:rsidRDefault="00306141" w:rsidP="0030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iti TC">
    <w:altName w:val="Cambria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83DD6" w14:textId="77777777" w:rsidR="00306141" w:rsidRDefault="00306141" w:rsidP="00306141">
      <w:r>
        <w:separator/>
      </w:r>
    </w:p>
  </w:footnote>
  <w:footnote w:type="continuationSeparator" w:id="0">
    <w:p w14:paraId="7F3EC56E" w14:textId="77777777" w:rsidR="00306141" w:rsidRDefault="00306141" w:rsidP="00306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A2654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C6050D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0AE4C22"/>
    <w:multiLevelType w:val="hybridMultilevel"/>
    <w:tmpl w:val="0C12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E4026"/>
    <w:multiLevelType w:val="hybridMultilevel"/>
    <w:tmpl w:val="513E1A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CD3D0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1A3702A"/>
    <w:multiLevelType w:val="multilevel"/>
    <w:tmpl w:val="61A37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95CADA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6AA04E88"/>
    <w:multiLevelType w:val="hybridMultilevel"/>
    <w:tmpl w:val="0786ED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F362F20"/>
    <w:multiLevelType w:val="hybridMultilevel"/>
    <w:tmpl w:val="59C0A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4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B6"/>
    <w:rsid w:val="000A78BF"/>
    <w:rsid w:val="002C23DC"/>
    <w:rsid w:val="00306141"/>
    <w:rsid w:val="0030798E"/>
    <w:rsid w:val="00474D32"/>
    <w:rsid w:val="00E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2625E"/>
  <w15:chartTrackingRefBased/>
  <w15:docId w15:val="{AEF3E9FF-4A2F-449C-85D3-DB20706E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H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E167B6"/>
    <w:pPr>
      <w:spacing w:beforeAutospacing="1" w:afterAutospacing="1"/>
    </w:pPr>
    <w:rPr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E167B6"/>
    <w:rPr>
      <w:color w:val="0563C1" w:themeColor="hyperlink"/>
      <w:u w:val="single"/>
    </w:rPr>
  </w:style>
  <w:style w:type="paragraph" w:customStyle="1" w:styleId="ListParagraph11">
    <w:name w:val="List Paragraph1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paragraph" w:customStyle="1" w:styleId="TableText">
    <w:name w:val="Table Text"/>
    <w:basedOn w:val="Normal"/>
    <w:semiHidden/>
    <w:qFormat/>
    <w:rsid w:val="00E167B6"/>
    <w:rPr>
      <w:lang w:val="en-US"/>
    </w:rPr>
  </w:style>
  <w:style w:type="paragraph" w:customStyle="1" w:styleId="ListParagraph1">
    <w:name w:val="List Paragraph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table" w:customStyle="1" w:styleId="TableNormal1">
    <w:name w:val="Table Normal1"/>
    <w:basedOn w:val="Table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079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1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141"/>
    <w:rPr>
      <w:rFonts w:ascii="Times New Roman" w:eastAsia="Times New Roman" w:hAnsi="Times New Roman" w:cs="Times New Roman"/>
      <w:sz w:val="24"/>
      <w:szCs w:val="24"/>
      <w:lang w:val="en-HK"/>
    </w:rPr>
  </w:style>
  <w:style w:type="paragraph" w:styleId="Footer">
    <w:name w:val="footer"/>
    <w:basedOn w:val="Normal"/>
    <w:link w:val="FooterChar"/>
    <w:uiPriority w:val="99"/>
    <w:unhideWhenUsed/>
    <w:rsid w:val="00306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6141"/>
    <w:rPr>
      <w:rFonts w:ascii="Times New Roman" w:eastAsia="Times New Roman" w:hAnsi="Times New Roman" w:cs="Times New Roman"/>
      <w:sz w:val="24"/>
      <w:szCs w:val="24"/>
      <w:lang w:val="en-HK"/>
    </w:rPr>
  </w:style>
  <w:style w:type="paragraph" w:customStyle="1" w:styleId="ListParagraph0">
    <w:name w:val="List Paragraph0"/>
    <w:basedOn w:val="Normal"/>
    <w:qFormat/>
    <w:rsid w:val="00306141"/>
    <w:pPr>
      <w:widowControl w:val="0"/>
      <w:spacing w:before="100" w:beforeAutospacing="1" w:after="200" w:line="271" w:lineRule="auto"/>
      <w:ind w:left="480"/>
    </w:pPr>
    <w:rPr>
      <w:rFonts w:ascii="Arial Unicode MS" w:eastAsia="DengXian" w:hAnsi="Arial Unicode MS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eduhk.hk/databas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4ds.had.co.nz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511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Yu Fung Aaron [EPL]</dc:creator>
  <cp:keywords/>
  <dc:description/>
  <cp:lastModifiedBy>CHAN, Yu Fung Aaron [EPL]</cp:lastModifiedBy>
  <cp:revision>2</cp:revision>
  <dcterms:created xsi:type="dcterms:W3CDTF">2026-04-08T07:16:00Z</dcterms:created>
  <dcterms:modified xsi:type="dcterms:W3CDTF">2026-04-08T07:16:00Z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b151c881-a1e9-4037-a0fb-6209a0df6b24</vt:lpwstr>
  </property>
</Properties>
</file>