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949" w:rsidRPr="008C4CB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proofErr w:type="gramStart"/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將軍澳官立小學</w:t>
      </w:r>
      <w:proofErr w:type="gramEnd"/>
    </w:p>
    <w:p w:rsidR="000E4949" w:rsidRPr="008C4CB1" w:rsidRDefault="008662F1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2018-2019</w:t>
      </w:r>
      <w:r w:rsidR="00B46C32"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年度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  <w:lang w:eastAsia="zh-HK"/>
        </w:rPr>
        <w:t>上</w:t>
      </w:r>
      <w:r w:rsidR="000E4949"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學期常識科</w:t>
      </w:r>
    </w:p>
    <w:p w:rsidR="000E4949" w:rsidRPr="008C4CB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【</w:t>
      </w:r>
      <w:r w:rsidR="008662F1" w:rsidRPr="008C4CB1">
        <w:rPr>
          <w:rFonts w:ascii="標楷體" w:eastAsia="標楷體" w:hAnsi="標楷體" w:cs="Times New Roman" w:hint="eastAsia"/>
          <w:b/>
          <w:bCs/>
          <w:kern w:val="2"/>
          <w:sz w:val="28"/>
          <w:szCs w:val="28"/>
        </w:rPr>
        <w:t xml:space="preserve">雨水排放服務 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</w:t>
      </w:r>
      <w:r w:rsidR="008662F1" w:rsidRPr="008C4CB1">
        <w:rPr>
          <w:rFonts w:ascii="標楷體" w:eastAsia="標楷體" w:hAnsi="標楷體" w:cs="Times New Roman" w:hint="eastAsia"/>
          <w:b/>
          <w:bCs/>
          <w:kern w:val="2"/>
          <w:sz w:val="28"/>
          <w:szCs w:val="28"/>
        </w:rPr>
        <w:t>渠務工程師的工作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】</w:t>
      </w:r>
    </w:p>
    <w:p w:rsidR="000E4949" w:rsidRPr="008C4CB1" w:rsidRDefault="000E4949" w:rsidP="000E4949">
      <w:pPr>
        <w:widowControl w:val="0"/>
        <w:spacing w:after="0" w:line="400" w:lineRule="exact"/>
        <w:jc w:val="center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課時</w:t>
      </w:r>
      <w:proofErr w:type="gramStart"/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一</w:t>
      </w:r>
      <w:proofErr w:type="gramEnd"/>
    </w:p>
    <w:p w:rsidR="000E4949" w:rsidRDefault="000E4949" w:rsidP="000E4949">
      <w:pPr>
        <w:widowControl w:val="0"/>
        <w:spacing w:after="0" w:line="480" w:lineRule="exact"/>
        <w:rPr>
          <w:rFonts w:ascii="標楷體" w:eastAsia="標楷體" w:hAnsi="標楷體" w:cs="Times New Roman"/>
          <w:kern w:val="2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班別：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  <w:u w:val="single"/>
        </w:rPr>
        <w:t xml:space="preserve">        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>(    )   姓名：</w:t>
      </w:r>
      <w:r w:rsidR="008C4CB1">
        <w:rPr>
          <w:rFonts w:ascii="標楷體" w:eastAsia="標楷體" w:hAnsi="標楷體" w:cs="Times New Roman" w:hint="eastAsia"/>
          <w:kern w:val="2"/>
          <w:sz w:val="28"/>
          <w:szCs w:val="28"/>
        </w:rPr>
        <w:t>______________</w:t>
      </w:r>
      <w:r w:rsidRPr="008C4CB1">
        <w:rPr>
          <w:rFonts w:ascii="標楷體" w:eastAsia="標楷體" w:hAnsi="標楷體" w:cs="Times New Roman" w:hint="eastAsia"/>
          <w:kern w:val="2"/>
          <w:sz w:val="28"/>
          <w:szCs w:val="28"/>
        </w:rPr>
        <w:t xml:space="preserve">      日期：</w:t>
      </w:r>
      <w:r w:rsidR="008C4CB1">
        <w:rPr>
          <w:rFonts w:ascii="標楷體" w:eastAsia="標楷體" w:hAnsi="標楷體" w:cs="Times New Roman" w:hint="eastAsia"/>
          <w:kern w:val="2"/>
          <w:sz w:val="28"/>
          <w:szCs w:val="28"/>
        </w:rPr>
        <w:t>________</w:t>
      </w:r>
      <w:r w:rsidR="008C4CB1">
        <w:rPr>
          <w:rFonts w:ascii="標楷體" w:eastAsia="標楷體" w:hAnsi="標楷體" w:cs="Times New Roman"/>
          <w:kern w:val="2"/>
          <w:sz w:val="28"/>
          <w:szCs w:val="28"/>
        </w:rPr>
        <w:t>___</w:t>
      </w:r>
    </w:p>
    <w:p w:rsidR="0042410D" w:rsidRPr="008C4CB1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</w:rPr>
        <w:t>目的：</w:t>
      </w:r>
    </w:p>
    <w:p w:rsidR="0042410D" w:rsidRPr="0042410D" w:rsidRDefault="0042410D" w:rsidP="00D60FEC">
      <w:pPr>
        <w:widowControl w:val="0"/>
        <w:numPr>
          <w:ilvl w:val="0"/>
          <w:numId w:val="2"/>
        </w:numPr>
        <w:spacing w:after="0" w:line="480" w:lineRule="exact"/>
        <w:ind w:leftChars="327" w:left="1079"/>
        <w:contextualSpacing/>
        <w:rPr>
          <w:rFonts w:ascii="標楷體" w:eastAsia="標楷體" w:hAnsi="標楷體" w:cs="Times New Roman"/>
          <w:kern w:val="2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瞭解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污水收集及處理之整體計劃</w:t>
      </w:r>
    </w:p>
    <w:p w:rsidR="0042410D" w:rsidRDefault="0042410D" w:rsidP="0042410D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/>
          <w:noProof/>
          <w:sz w:val="28"/>
          <w:szCs w:val="28"/>
        </w:rPr>
        <w:drawing>
          <wp:inline distT="0" distB="0" distL="0" distR="0" wp14:anchorId="4B61AAFB" wp14:editId="7CE93666">
            <wp:extent cx="4867275" cy="5851937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71017" cy="5856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10D" w:rsidRDefault="00926D34" w:rsidP="0042410D">
      <w:pPr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926D34">
        <w:rPr>
          <w:rFonts w:ascii="標楷體" w:eastAsia="標楷體" w:hAnsi="標楷體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26AFF381" wp14:editId="471D56E8">
            <wp:simplePos x="0" y="0"/>
            <wp:positionH relativeFrom="margin">
              <wp:posOffset>3600450</wp:posOffset>
            </wp:positionH>
            <wp:positionV relativeFrom="paragraph">
              <wp:posOffset>269240</wp:posOffset>
            </wp:positionV>
            <wp:extent cx="2779655" cy="2676346"/>
            <wp:effectExtent l="0" t="0" r="1905" b="0"/>
            <wp:wrapNone/>
            <wp:docPr id="8" name="內容版面配置區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內容版面配置區 7"/>
                    <pic:cNvPicPr>
                      <a:picLocks noGrp="1"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9655" cy="26763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10D">
        <w:rPr>
          <w:rFonts w:ascii="標楷體" w:eastAsia="標楷體" w:hAnsi="標楷體" w:cs="Times New Roman" w:hint="eastAsia"/>
          <w:sz w:val="28"/>
          <w:szCs w:val="28"/>
          <w:lang w:eastAsia="zh-HK"/>
        </w:rPr>
        <w:t>搜集資料，回答以下問題。</w:t>
      </w:r>
    </w:p>
    <w:p w:rsidR="0042410D" w:rsidRDefault="0042410D" w:rsidP="0042410D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926D34" w:rsidRPr="00926D34" w:rsidRDefault="00926D34" w:rsidP="00926D34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bCs/>
          <w:sz w:val="28"/>
          <w:szCs w:val="28"/>
        </w:rPr>
        <w:t>未經處理的污水滲漏</w:t>
      </w:r>
      <w:r>
        <w:rPr>
          <w:rFonts w:ascii="標楷體" w:eastAsia="標楷體" w:hAnsi="標楷體" w:cs="Times New Roman" w:hint="eastAsia"/>
          <w:b/>
          <w:bCs/>
          <w:sz w:val="28"/>
          <w:szCs w:val="28"/>
          <w:lang w:eastAsia="zh-HK"/>
        </w:rPr>
        <w:t>，對生活帶來甚麼影響？</w:t>
      </w: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1._____________________________________</w:t>
      </w: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2._____________________________________</w:t>
      </w: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Times New Roman" w:hint="eastAsia"/>
          <w:b/>
          <w:sz w:val="28"/>
          <w:szCs w:val="28"/>
        </w:rPr>
        <w:t>3._____________________________________</w:t>
      </w: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926D34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</w:p>
    <w:p w:rsidR="0042410D" w:rsidRPr="0042410D" w:rsidRDefault="00926D34" w:rsidP="0042410D">
      <w:pPr>
        <w:rPr>
          <w:rFonts w:ascii="標楷體" w:eastAsia="標楷體" w:hAnsi="標楷體" w:cs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323F329" wp14:editId="6534181A">
            <wp:simplePos x="0" y="0"/>
            <wp:positionH relativeFrom="margin">
              <wp:posOffset>3067685</wp:posOffset>
            </wp:positionH>
            <wp:positionV relativeFrom="paragraph">
              <wp:posOffset>43815</wp:posOffset>
            </wp:positionV>
            <wp:extent cx="3256915" cy="4524375"/>
            <wp:effectExtent l="0" t="19050" r="0" b="47625"/>
            <wp:wrapNone/>
            <wp:docPr id="9" name="資料庫圖表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10D" w:rsidRPr="0042410D">
        <w:rPr>
          <w:rFonts w:ascii="標楷體" w:eastAsia="標楷體" w:hAnsi="標楷體" w:cs="Times New Roman" w:hint="eastAsia"/>
          <w:b/>
          <w:sz w:val="28"/>
          <w:szCs w:val="28"/>
        </w:rPr>
        <w:t>污水收集整體計劃的處理策略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策略性污水排放計劃，為</w:t>
      </w:r>
      <w:proofErr w:type="gramStart"/>
      <w:r w:rsidRPr="0042410D">
        <w:rPr>
          <w:rFonts w:ascii="標楷體" w:eastAsia="標楷體" w:hAnsi="標楷體" w:cs="Times New Roman" w:hint="eastAsia"/>
          <w:sz w:val="28"/>
          <w:szCs w:val="28"/>
        </w:rPr>
        <w:t>位於維港兩</w:t>
      </w:r>
      <w:proofErr w:type="gramEnd"/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岸一代的市區提供污水收集、處理及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排放系統；以及區域/地區性污水收集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整體計劃。在區域</w:t>
      </w:r>
      <w:r w:rsidRPr="0042410D">
        <w:rPr>
          <w:rFonts w:ascii="標楷體" w:eastAsia="標楷體" w:hAnsi="標楷體" w:cs="Times New Roman"/>
          <w:sz w:val="28"/>
          <w:szCs w:val="28"/>
        </w:rPr>
        <w:t>/</w:t>
      </w:r>
      <w:r w:rsidRPr="0042410D">
        <w:rPr>
          <w:rFonts w:ascii="標楷體" w:eastAsia="標楷體" w:hAnsi="標楷體" w:cs="Times New Roman" w:hint="eastAsia"/>
          <w:sz w:val="28"/>
          <w:szCs w:val="28"/>
        </w:rPr>
        <w:t>地區</w:t>
      </w:r>
      <w:proofErr w:type="gramStart"/>
      <w:r w:rsidRPr="0042410D">
        <w:rPr>
          <w:rFonts w:ascii="標楷體" w:eastAsia="標楷體" w:hAnsi="標楷體" w:cs="Times New Roman" w:hint="eastAsia"/>
          <w:sz w:val="28"/>
          <w:szCs w:val="28"/>
        </w:rPr>
        <w:t>層面講全港</w:t>
      </w:r>
      <w:proofErr w:type="gramEnd"/>
      <w:r w:rsidRPr="0042410D">
        <w:rPr>
          <w:rFonts w:ascii="標楷體" w:eastAsia="標楷體" w:hAnsi="標楷體" w:cs="Times New Roman" w:hint="eastAsia"/>
          <w:sz w:val="28"/>
          <w:szCs w:val="28"/>
        </w:rPr>
        <w:t>劃</w:t>
      </w:r>
    </w:p>
    <w:p w:rsidR="00926D34" w:rsidRDefault="0042410D" w:rsidP="0042410D">
      <w:pPr>
        <w:spacing w:line="360" w:lineRule="auto"/>
        <w:rPr>
          <w:rFonts w:ascii="標楷體" w:eastAsia="標楷體" w:hAnsi="標楷體" w:cs="Times New Roman"/>
          <w:color w:val="FF0000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sz w:val="28"/>
          <w:szCs w:val="28"/>
        </w:rPr>
        <w:t>分為</w:t>
      </w:r>
      <w:r w:rsidRPr="0042410D">
        <w:rPr>
          <w:rFonts w:ascii="標楷體" w:eastAsia="標楷體" w:hAnsi="標楷體" w:cs="Times New Roman" w:hint="eastAsia"/>
          <w:color w:val="FF0000"/>
          <w:sz w:val="28"/>
          <w:szCs w:val="28"/>
        </w:rPr>
        <w:t>16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個</w:t>
      </w:r>
      <w:r w:rsidRPr="0042410D">
        <w:rPr>
          <w:rFonts w:ascii="標楷體" w:eastAsia="標楷體" w:hAnsi="標楷體" w:cs="Times New Roman" w:hint="eastAsia"/>
          <w:sz w:val="28"/>
          <w:szCs w:val="28"/>
        </w:rPr>
        <w:t>集水區，從而定出</w:t>
      </w:r>
      <w:r w:rsidRPr="0042410D">
        <w:rPr>
          <w:rFonts w:ascii="標楷體" w:eastAsia="標楷體" w:hAnsi="標楷體" w:cs="Times New Roman" w:hint="eastAsia"/>
          <w:color w:val="FF0000"/>
          <w:sz w:val="28"/>
          <w:szCs w:val="28"/>
        </w:rPr>
        <w:t>16個污水</w:t>
      </w:r>
    </w:p>
    <w:p w:rsidR="0042410D" w:rsidRDefault="0042410D" w:rsidP="0042410D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42410D">
        <w:rPr>
          <w:rFonts w:ascii="標楷體" w:eastAsia="標楷體" w:hAnsi="標楷體" w:cs="Times New Roman" w:hint="eastAsia"/>
          <w:color w:val="FF0000"/>
          <w:sz w:val="28"/>
          <w:szCs w:val="28"/>
        </w:rPr>
        <w:t>收集</w:t>
      </w:r>
      <w:r w:rsidRPr="0042410D">
        <w:rPr>
          <w:rFonts w:ascii="標楷體" w:eastAsia="標楷體" w:hAnsi="標楷體" w:cs="Times New Roman" w:hint="eastAsia"/>
          <w:sz w:val="28"/>
          <w:szCs w:val="28"/>
        </w:rPr>
        <w:t>整體計劃。</w:t>
      </w:r>
    </w:p>
    <w:p w:rsidR="0042410D" w:rsidRPr="00926D34" w:rsidRDefault="0042410D" w:rsidP="0042410D">
      <w:pPr>
        <w:spacing w:line="360" w:lineRule="auto"/>
        <w:rPr>
          <w:rFonts w:ascii="標楷體" w:eastAsia="標楷體" w:hAnsi="標楷體" w:cs="Times New Roman"/>
          <w:b/>
          <w:sz w:val="28"/>
          <w:szCs w:val="28"/>
        </w:rPr>
      </w:pPr>
    </w:p>
    <w:p w:rsidR="0042410D" w:rsidRDefault="0042410D" w:rsidP="0042410D">
      <w:pPr>
        <w:rPr>
          <w:rFonts w:ascii="標楷體" w:eastAsia="標楷體" w:hAnsi="標楷體" w:cs="Times New Roman"/>
          <w:b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香港污水處理級別</w:t>
      </w:r>
    </w:p>
    <w:p w:rsidR="00AB096B" w:rsidRDefault="00926D34" w:rsidP="0042410D">
      <w:pPr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926D34">
        <w:rPr>
          <w:rFonts w:ascii="標楷體" w:eastAsia="標楷體" w:hAnsi="標楷體" w:cs="Times New Roman" w:hint="eastAsia"/>
          <w:sz w:val="28"/>
          <w:szCs w:val="28"/>
          <w:lang w:eastAsia="zh-HK"/>
        </w:rPr>
        <w:t>渠務工程師採用各項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污水處理策略，</w:t>
      </w:r>
    </w:p>
    <w:p w:rsidR="00AB096B" w:rsidRDefault="00926D34" w:rsidP="0042410D">
      <w:pPr>
        <w:rPr>
          <w:rFonts w:ascii="標楷體" w:eastAsia="標楷體" w:hAnsi="標楷體" w:cs="Times New Roman"/>
          <w:color w:val="FF0000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將污水中的</w:t>
      </w:r>
      <w:r w:rsidRPr="00926D34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有機污染物、懸浮固體</w:t>
      </w:r>
    </w:p>
    <w:p w:rsidR="00926D34" w:rsidRDefault="00926D34" w:rsidP="0042410D">
      <w:pPr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和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營養物減至極</w:t>
      </w:r>
      <w:proofErr w:type="gramEnd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低水平。</w:t>
      </w:r>
    </w:p>
    <w:p w:rsidR="008C4CB1" w:rsidRPr="008C4CB1" w:rsidRDefault="008C4CB1" w:rsidP="008C4CB1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</w:rPr>
        <w:lastRenderedPageBreak/>
        <w:t>目的：</w:t>
      </w:r>
    </w:p>
    <w:p w:rsidR="008C4CB1" w:rsidRPr="008C4CB1" w:rsidRDefault="008C4CB1" w:rsidP="008C4CB1">
      <w:pPr>
        <w:numPr>
          <w:ilvl w:val="0"/>
          <w:numId w:val="2"/>
        </w:numPr>
        <w:spacing w:line="360" w:lineRule="auto"/>
        <w:ind w:leftChars="327" w:left="1079"/>
        <w:contextualSpacing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</w:rPr>
        <w:t>瞭解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雨水排放工作及其對生活的影響</w:t>
      </w:r>
    </w:p>
    <w:p w:rsidR="008C4CB1" w:rsidRDefault="008C4CB1" w:rsidP="008C4CB1">
      <w:r>
        <w:rPr>
          <w:noProof/>
        </w:rPr>
        <w:drawing>
          <wp:inline distT="0" distB="0" distL="0" distR="0" wp14:anchorId="02AA7767" wp14:editId="60B36709">
            <wp:extent cx="5810250" cy="520656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2868" cy="5217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022E" w:rsidRPr="00D9022E" w:rsidRDefault="00D9022E" w:rsidP="00D9022E">
      <w:p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從網站搜尋資料，回答以下問題。</w:t>
      </w:r>
    </w:p>
    <w:p w:rsidR="008C4CB1" w:rsidRDefault="008C4CB1" w:rsidP="008C4CB1">
      <w:pPr>
        <w:pStyle w:val="a8"/>
        <w:numPr>
          <w:ilvl w:val="0"/>
          <w:numId w:val="3"/>
        </w:num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跟據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影片《水浸何時了》</w:t>
      </w:r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，試分析</w:t>
      </w:r>
      <w:proofErr w:type="gramStart"/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水浸對社會上</w:t>
      </w:r>
      <w:proofErr w:type="gramEnd"/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哪些市民影響最大。</w:t>
      </w:r>
    </w:p>
    <w:p w:rsidR="008C4CB1" w:rsidRDefault="008C4CB1" w:rsidP="008C4CB1">
      <w:pPr>
        <w:spacing w:line="360" w:lineRule="auto"/>
      </w:pPr>
      <w:r>
        <w:rPr>
          <w:rFonts w:hint="eastAsia"/>
        </w:rPr>
        <w:t>_____________________________________________________________________________________</w:t>
      </w:r>
    </w:p>
    <w:p w:rsidR="008C4CB1" w:rsidRPr="008C4CB1" w:rsidRDefault="008C4CB1" w:rsidP="008C4CB1">
      <w:pPr>
        <w:spacing w:line="360" w:lineRule="auto"/>
      </w:pPr>
      <w:r>
        <w:rPr>
          <w:rFonts w:hint="eastAsia"/>
        </w:rPr>
        <w:t>_____________________________________________________________________________________</w:t>
      </w:r>
    </w:p>
    <w:p w:rsidR="00527968" w:rsidRPr="008C4CB1" w:rsidRDefault="00AB096B" w:rsidP="009C68A1">
      <w:pPr>
        <w:pStyle w:val="a8"/>
        <w:numPr>
          <w:ilvl w:val="0"/>
          <w:numId w:val="3"/>
        </w:numPr>
        <w:spacing w:line="360" w:lineRule="auto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lastRenderedPageBreak/>
        <w:t>根據資料</w:t>
      </w:r>
      <w:r w:rsidR="009C68A1">
        <w:rPr>
          <w:rFonts w:ascii="標楷體" w:eastAsia="標楷體" w:hAnsi="標楷體" w:cs="Times New Roman" w:hint="eastAsia"/>
          <w:sz w:val="28"/>
          <w:szCs w:val="28"/>
          <w:lang w:eastAsia="zh-HK"/>
        </w:rPr>
        <w:t>搜集</w:t>
      </w:r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，以下哪些屬於雨水排放整體計劃內現有渠</w:t>
      </w:r>
      <w:proofErr w:type="gramStart"/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務</w:t>
      </w:r>
      <w:proofErr w:type="gramEnd"/>
      <w:r w:rsidRPr="008C4CB1">
        <w:rPr>
          <w:rFonts w:ascii="標楷體" w:eastAsia="標楷體" w:hAnsi="標楷體" w:cs="Times New Roman" w:hint="eastAsia"/>
          <w:sz w:val="28"/>
          <w:szCs w:val="28"/>
          <w:lang w:eastAsia="zh-HK"/>
        </w:rPr>
        <w:t>系統的改善措施？</w:t>
      </w:r>
      <w:bookmarkStart w:id="0" w:name="_GoBack"/>
      <w:bookmarkEnd w:id="0"/>
    </w:p>
    <w:p w:rsidR="008C4CB1" w:rsidRDefault="008C4CB1" w:rsidP="008C4CB1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A. 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蓄洪</w:t>
      </w:r>
    </w:p>
    <w:p w:rsidR="008C4CB1" w:rsidRDefault="008C4CB1" w:rsidP="008C4CB1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B. 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雨水隧道</w:t>
      </w:r>
    </w:p>
    <w:p w:rsidR="008C4CB1" w:rsidRDefault="008C4CB1" w:rsidP="008C4CB1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C. 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提升現有系統</w:t>
      </w:r>
    </w:p>
    <w:p w:rsidR="008C4CB1" w:rsidRPr="008C4CB1" w:rsidRDefault="008C4CB1" w:rsidP="008C4CB1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D. </w:t>
      </w:r>
      <w:r w:rsidRPr="008C4CB1">
        <w:rPr>
          <w:rFonts w:ascii="標楷體" w:eastAsia="標楷體" w:hAnsi="標楷體" w:cs="Times New Roman" w:hint="eastAsia"/>
          <w:sz w:val="28"/>
          <w:szCs w:val="28"/>
        </w:rPr>
        <w:t>鄉村防洪抽水計劃</w:t>
      </w:r>
    </w:p>
    <w:p w:rsidR="008C4CB1" w:rsidRDefault="00E4415E" w:rsidP="008C4CB1">
      <w:pPr>
        <w:pStyle w:val="a8"/>
        <w:numPr>
          <w:ilvl w:val="0"/>
          <w:numId w:val="3"/>
        </w:num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蓄洪池是一種</w:t>
      </w:r>
      <w:proofErr w:type="gramStart"/>
      <w:r w:rsidRPr="00E4415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紓</w:t>
      </w:r>
      <w:proofErr w:type="gramEnd"/>
      <w:r w:rsidRPr="00E4415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緩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市區水浸的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的</w:t>
      </w:r>
      <w:proofErr w:type="gramEnd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防洪方法。利用蓄洪池</w:t>
      </w:r>
      <w:r w:rsidRPr="00E4415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儲存</w:t>
      </w:r>
      <w:r w:rsidRPr="00E4415E">
        <w:rPr>
          <w:rFonts w:ascii="標楷體" w:eastAsia="標楷體" w:hAnsi="標楷體" w:cs="Times New Roman" w:hint="eastAsia"/>
          <w:sz w:val="28"/>
          <w:szCs w:val="28"/>
          <w:lang w:eastAsia="zh-HK"/>
        </w:rPr>
        <w:t>從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高地流向下游地區的雨水，便可</w:t>
      </w:r>
      <w:r w:rsidRPr="00E4415E">
        <w:rPr>
          <w:rFonts w:ascii="標楷體" w:eastAsia="標楷體" w:hAnsi="標楷體" w:cs="Times New Roman" w:hint="eastAsia"/>
          <w:color w:val="FF0000"/>
          <w:sz w:val="28"/>
          <w:szCs w:val="28"/>
          <w:lang w:eastAsia="zh-HK"/>
        </w:rPr>
        <w:t>減少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下游的排水系統的高峰徑流。</w:t>
      </w:r>
    </w:p>
    <w:p w:rsidR="00E4415E" w:rsidRDefault="00E4415E" w:rsidP="008C4CB1">
      <w:pPr>
        <w:pStyle w:val="a8"/>
        <w:numPr>
          <w:ilvl w:val="0"/>
          <w:numId w:val="3"/>
        </w:numPr>
        <w:spacing w:line="360" w:lineRule="auto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為更有效通知市民，以減少</w:t>
      </w:r>
      <w:proofErr w:type="gramStart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水浸所造成</w:t>
      </w:r>
      <w:proofErr w:type="gramEnd"/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的損失，以下哪項是政府所採用的預警系統？</w:t>
      </w:r>
    </w:p>
    <w:p w:rsidR="00E4415E" w:rsidRDefault="00E4415E" w:rsidP="00E4415E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A. 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暴雨警告</w:t>
      </w:r>
    </w:p>
    <w:p w:rsidR="00E4415E" w:rsidRDefault="00E4415E" w:rsidP="00E4415E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B. 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雷暴警告</w:t>
      </w:r>
    </w:p>
    <w:p w:rsidR="00E4415E" w:rsidRDefault="00E4415E" w:rsidP="00E4415E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C. 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洪水警告響號系統</w:t>
      </w:r>
    </w:p>
    <w:p w:rsidR="00E4415E" w:rsidRPr="008C4CB1" w:rsidRDefault="00E4415E" w:rsidP="00E4415E">
      <w:pPr>
        <w:pStyle w:val="a8"/>
        <w:spacing w:line="360" w:lineRule="auto"/>
        <w:ind w:left="480"/>
        <w:rPr>
          <w:rFonts w:ascii="標楷體" w:eastAsia="標楷體" w:hAnsi="標楷體" w:cs="Times New Roman"/>
          <w:sz w:val="28"/>
          <w:szCs w:val="28"/>
        </w:rPr>
      </w:pPr>
      <w:r w:rsidRPr="008C4CB1">
        <w:rPr>
          <w:rFonts w:ascii="標楷體" w:eastAsia="標楷體" w:hAnsi="標楷體" w:cs="Times New Roman"/>
          <w:sz w:val="28"/>
          <w:szCs w:val="28"/>
        </w:rPr>
        <w:t xml:space="preserve">D. 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熱帶氣旋警告</w:t>
      </w:r>
    </w:p>
    <w:p w:rsidR="00E4415E" w:rsidRDefault="00E4415E" w:rsidP="00E4415E">
      <w:pPr>
        <w:spacing w:line="360" w:lineRule="auto"/>
        <w:rPr>
          <w:rFonts w:ascii="標楷體" w:eastAsia="標楷體" w:hAnsi="標楷體" w:cs="Times New Roman"/>
          <w:sz w:val="28"/>
          <w:szCs w:val="28"/>
          <w:lang w:eastAsia="zh-HK"/>
        </w:rPr>
      </w:pPr>
      <w:r w:rsidRPr="00E4415E">
        <w:rPr>
          <w:rFonts w:ascii="標楷體" w:eastAsia="標楷體" w:hAnsi="標楷體" w:cs="Times New Roman" w:hint="eastAsia"/>
          <w:sz w:val="28"/>
          <w:szCs w:val="28"/>
          <w:lang w:eastAsia="zh-HK"/>
        </w:rPr>
        <w:t>延伸學習：</w:t>
      </w:r>
    </w:p>
    <w:p w:rsidR="00E4415E" w:rsidRPr="00E4415E" w:rsidRDefault="00E4415E" w:rsidP="00E4415E">
      <w:pPr>
        <w:spacing w:line="360" w:lineRule="auto"/>
        <w:rPr>
          <w:rFonts w:ascii="標楷體" w:eastAsia="標楷體" w:hAnsi="標楷體" w:cs="Times New Roman"/>
          <w:sz w:val="28"/>
          <w:szCs w:val="28"/>
          <w:lang w:eastAsia="zh-HK"/>
        </w:rPr>
      </w:pP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閲覧新聞後，如果你是渠務工程師，你會設計怎樣的防洪系統，以保</w:t>
      </w:r>
      <w:r>
        <w:rPr>
          <w:rFonts w:ascii="標楷體" w:eastAsia="標楷體" w:hAnsi="標楷體" w:cs="Times New Roman" w:hint="eastAsia"/>
          <w:sz w:val="28"/>
          <w:szCs w:val="28"/>
        </w:rPr>
        <w:t>障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居民的生命財產？</w:t>
      </w:r>
      <w:r w:rsidR="00D9022E">
        <w:rPr>
          <w:rFonts w:ascii="標楷體" w:eastAsia="標楷體" w:hAnsi="標楷體" w:cs="Times New Roman" w:hint="eastAsia"/>
          <w:sz w:val="28"/>
          <w:szCs w:val="28"/>
        </w:rPr>
        <w:t>(</w:t>
      </w:r>
      <w:r>
        <w:rPr>
          <w:rFonts w:ascii="標楷體" w:eastAsia="標楷體" w:hAnsi="標楷體" w:cs="Times New Roman" w:hint="eastAsia"/>
          <w:sz w:val="28"/>
          <w:szCs w:val="28"/>
          <w:lang w:eastAsia="zh-HK"/>
        </w:rPr>
        <w:t>你可以以圖畫設計</w:t>
      </w:r>
      <w:r w:rsidR="00D9022E">
        <w:rPr>
          <w:rFonts w:ascii="標楷體" w:eastAsia="標楷體" w:hAnsi="標楷體" w:cs="Times New Roman" w:hint="eastAsia"/>
          <w:sz w:val="28"/>
          <w:szCs w:val="28"/>
          <w:lang w:eastAsia="zh-HK"/>
        </w:rPr>
        <w:t>及文字描述來表達你的意念</w:t>
      </w:r>
      <w:r w:rsidR="00D9022E">
        <w:rPr>
          <w:rFonts w:ascii="標楷體" w:eastAsia="標楷體" w:hAnsi="標楷體" w:cs="Times New Roman" w:hint="eastAsia"/>
          <w:sz w:val="28"/>
          <w:szCs w:val="28"/>
        </w:rPr>
        <w:t>)</w:t>
      </w:r>
    </w:p>
    <w:sectPr w:rsidR="00E4415E" w:rsidRPr="00E4415E">
      <w:headerReference w:type="default" r:id="rId15"/>
      <w:foot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E6D" w:rsidRDefault="00E75E6D" w:rsidP="00382D46">
      <w:pPr>
        <w:spacing w:after="0" w:line="240" w:lineRule="auto"/>
      </w:pPr>
      <w:r>
        <w:separator/>
      </w:r>
    </w:p>
  </w:endnote>
  <w:endnote w:type="continuationSeparator" w:id="0">
    <w:p w:rsidR="00E75E6D" w:rsidRDefault="00E75E6D" w:rsidP="00382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10A" w:rsidRPr="00DA4737" w:rsidRDefault="00B8210A">
    <w:pPr>
      <w:pStyle w:val="a5"/>
      <w:rPr>
        <w:rFonts w:ascii="標楷體" w:eastAsia="標楷體" w:hAnsi="標楷體"/>
      </w:rPr>
    </w:pPr>
    <w:r w:rsidRPr="00B8210A">
      <w:rPr>
        <w:rFonts w:ascii="標楷體" w:eastAsia="標楷體" w:hAnsi="標楷體" w:hint="eastAsia"/>
      </w:rPr>
      <w:t>研究資助局研究計劃  (GRF18607717)</w:t>
    </w:r>
    <w:r w:rsidRPr="00B8210A">
      <w:rPr>
        <w:rFonts w:ascii="標楷體" w:eastAsia="標楷體" w:hAnsi="標楷體"/>
      </w:rPr>
      <w:t xml:space="preserve">  </w:t>
    </w:r>
    <w:r w:rsidRPr="00B8210A">
      <w:rPr>
        <w:rFonts w:ascii="標楷體" w:eastAsia="標楷體" w:hAnsi="標楷體" w:hint="eastAsia"/>
      </w:rPr>
      <w:t>計劃策劃:蘇詠梅教授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E6D" w:rsidRDefault="00E75E6D" w:rsidP="00382D46">
      <w:pPr>
        <w:spacing w:after="0" w:line="240" w:lineRule="auto"/>
      </w:pPr>
      <w:r>
        <w:separator/>
      </w:r>
    </w:p>
  </w:footnote>
  <w:footnote w:type="continuationSeparator" w:id="0">
    <w:p w:rsidR="00E75E6D" w:rsidRDefault="00E75E6D" w:rsidP="00382D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10A" w:rsidRDefault="00B8210A">
    <w:pPr>
      <w:pStyle w:val="a3"/>
    </w:pPr>
    <w:r>
      <w:rPr>
        <w:noProof/>
      </w:rPr>
      <w:drawing>
        <wp:inline distT="0" distB="0" distL="0" distR="0" wp14:anchorId="4C6B3E94" wp14:editId="494C89EF">
          <wp:extent cx="1571625" cy="487680"/>
          <wp:effectExtent l="0" t="0" r="0" b="0"/>
          <wp:docPr id="5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26212" cy="504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sdt>
      <w:sdtPr>
        <w:id w:val="968859947"/>
        <w:placeholder>
          <w:docPart w:val="DD4CF14D78474B65BB0EA9A14254AC90"/>
        </w:placeholder>
        <w:temporary/>
        <w:showingPlcHdr/>
        <w15:appearance w15:val="hidden"/>
      </w:sdtPr>
      <w:sdtEndPr/>
      <w:sdtContent>
        <w:r>
          <w:rPr>
            <w:lang w:val="zh-TW"/>
          </w:rPr>
          <w:t>[</w:t>
        </w:r>
        <w:r>
          <w:rPr>
            <w:lang w:val="zh-TW"/>
          </w:rPr>
          <w:t>在此鍵入</w:t>
        </w:r>
        <w:r>
          <w:rPr>
            <w:lang w:val="zh-TW"/>
          </w:rPr>
          <w:t>]</w:t>
        </w:r>
      </w:sdtContent>
    </w:sdt>
    <w:r>
      <w:ptab w:relativeTo="margin" w:alignment="right" w:leader="none"/>
    </w:r>
    <w:r>
      <w:rPr>
        <w:noProof/>
      </w:rPr>
      <w:drawing>
        <wp:inline distT="0" distB="0" distL="0" distR="0" wp14:anchorId="18610BF2" wp14:editId="40BD5688">
          <wp:extent cx="676192" cy="672465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87170" cy="6833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756D98"/>
    <w:multiLevelType w:val="multilevel"/>
    <w:tmpl w:val="27756D9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C601A3"/>
    <w:multiLevelType w:val="hybridMultilevel"/>
    <w:tmpl w:val="DBF00D60"/>
    <w:lvl w:ilvl="0" w:tplc="A050A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2E03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E4CC6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9C23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2C58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D22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6408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029D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CAB2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5CC3A4C"/>
    <w:multiLevelType w:val="hybridMultilevel"/>
    <w:tmpl w:val="636461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A4706B2"/>
    <w:multiLevelType w:val="multilevel"/>
    <w:tmpl w:val="6A4706B2"/>
    <w:lvl w:ilvl="0">
      <w:start w:val="1"/>
      <w:numFmt w:val="decimal"/>
      <w:lvlText w:val="%1."/>
      <w:lvlJc w:val="left"/>
      <w:pPr>
        <w:ind w:left="711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830" w:hanging="360"/>
      </w:pPr>
    </w:lvl>
    <w:lvl w:ilvl="2">
      <w:start w:val="1"/>
      <w:numFmt w:val="lowerRoman"/>
      <w:lvlText w:val="%3."/>
      <w:lvlJc w:val="right"/>
      <w:pPr>
        <w:ind w:left="8550" w:hanging="180"/>
      </w:pPr>
    </w:lvl>
    <w:lvl w:ilvl="3">
      <w:start w:val="1"/>
      <w:numFmt w:val="decimal"/>
      <w:lvlText w:val="%4."/>
      <w:lvlJc w:val="left"/>
      <w:pPr>
        <w:ind w:left="9270" w:hanging="360"/>
      </w:pPr>
    </w:lvl>
    <w:lvl w:ilvl="4">
      <w:start w:val="1"/>
      <w:numFmt w:val="lowerLetter"/>
      <w:lvlText w:val="%5."/>
      <w:lvlJc w:val="left"/>
      <w:pPr>
        <w:ind w:left="9990" w:hanging="360"/>
      </w:pPr>
    </w:lvl>
    <w:lvl w:ilvl="5">
      <w:start w:val="1"/>
      <w:numFmt w:val="lowerRoman"/>
      <w:lvlText w:val="%6."/>
      <w:lvlJc w:val="right"/>
      <w:pPr>
        <w:ind w:left="10710" w:hanging="180"/>
      </w:pPr>
    </w:lvl>
    <w:lvl w:ilvl="6">
      <w:start w:val="1"/>
      <w:numFmt w:val="decimal"/>
      <w:lvlText w:val="%7."/>
      <w:lvlJc w:val="left"/>
      <w:pPr>
        <w:ind w:left="11430" w:hanging="360"/>
      </w:pPr>
    </w:lvl>
    <w:lvl w:ilvl="7">
      <w:start w:val="1"/>
      <w:numFmt w:val="lowerLetter"/>
      <w:lvlText w:val="%8."/>
      <w:lvlJc w:val="left"/>
      <w:pPr>
        <w:ind w:left="12150" w:hanging="360"/>
      </w:pPr>
    </w:lvl>
    <w:lvl w:ilvl="8">
      <w:start w:val="1"/>
      <w:numFmt w:val="lowerRoman"/>
      <w:lvlText w:val="%9."/>
      <w:lvlJc w:val="right"/>
      <w:pPr>
        <w:ind w:left="1287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E0"/>
    <w:rsid w:val="000E4949"/>
    <w:rsid w:val="00172C60"/>
    <w:rsid w:val="00382D46"/>
    <w:rsid w:val="003959F8"/>
    <w:rsid w:val="0042410D"/>
    <w:rsid w:val="00527968"/>
    <w:rsid w:val="0058216A"/>
    <w:rsid w:val="00606824"/>
    <w:rsid w:val="0064315D"/>
    <w:rsid w:val="00777D47"/>
    <w:rsid w:val="00810A46"/>
    <w:rsid w:val="008662F1"/>
    <w:rsid w:val="008B33BA"/>
    <w:rsid w:val="008C11E0"/>
    <w:rsid w:val="008C4CB1"/>
    <w:rsid w:val="00926D34"/>
    <w:rsid w:val="009C68A1"/>
    <w:rsid w:val="00A207B5"/>
    <w:rsid w:val="00A469F6"/>
    <w:rsid w:val="00AB096B"/>
    <w:rsid w:val="00B46C32"/>
    <w:rsid w:val="00B8210A"/>
    <w:rsid w:val="00BC5759"/>
    <w:rsid w:val="00D9022E"/>
    <w:rsid w:val="00DA409B"/>
    <w:rsid w:val="00DA4737"/>
    <w:rsid w:val="00E143E2"/>
    <w:rsid w:val="00E4415E"/>
    <w:rsid w:val="00E75E6D"/>
    <w:rsid w:val="00E85104"/>
    <w:rsid w:val="00F25265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0A7D7447-71B7-44B8-B363-A39D141B7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2D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382D46"/>
  </w:style>
  <w:style w:type="paragraph" w:styleId="a5">
    <w:name w:val="footer"/>
    <w:basedOn w:val="a"/>
    <w:link w:val="a6"/>
    <w:uiPriority w:val="99"/>
    <w:unhideWhenUsed/>
    <w:rsid w:val="00382D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382D46"/>
  </w:style>
  <w:style w:type="table" w:styleId="a7">
    <w:name w:val="Table Grid"/>
    <w:basedOn w:val="a1"/>
    <w:uiPriority w:val="39"/>
    <w:qFormat/>
    <w:rsid w:val="00382D4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382D46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E4415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4415E"/>
  </w:style>
  <w:style w:type="character" w:customStyle="1" w:styleId="ab">
    <w:name w:val="註解文字 字元"/>
    <w:basedOn w:val="a0"/>
    <w:link w:val="aa"/>
    <w:uiPriority w:val="99"/>
    <w:semiHidden/>
    <w:rsid w:val="00E4415E"/>
  </w:style>
  <w:style w:type="paragraph" w:styleId="ac">
    <w:name w:val="annotation subject"/>
    <w:basedOn w:val="aa"/>
    <w:next w:val="aa"/>
    <w:link w:val="ad"/>
    <w:uiPriority w:val="99"/>
    <w:semiHidden/>
    <w:unhideWhenUsed/>
    <w:rsid w:val="00E4415E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4415E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E4415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E4415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2410D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95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8660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8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diagramDrawing" Target="diagrams/drawing1.xml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diagramColors" Target="diagrams/colors1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3D90E03-E3DA-445A-8636-69CE9302C40F}" type="doc">
      <dgm:prSet loTypeId="urn:microsoft.com/office/officeart/2005/8/layout/process2" loCatId="process" qsTypeId="urn:microsoft.com/office/officeart/2005/8/quickstyle/simple1" qsCatId="simple" csTypeId="urn:microsoft.com/office/officeart/2005/8/colors/colorful5" csCatId="colorful" phldr="1"/>
      <dgm:spPr/>
    </dgm:pt>
    <dgm:pt modelId="{DF3D2B70-B967-4699-B817-7499C0BA518F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基本處理：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篩除體固體廢物和砂礫</a:t>
          </a:r>
          <a:endParaRPr lang="zh-TW" altLang="en-US" sz="1600" dirty="0">
            <a:latin typeface="+mn-ea"/>
            <a:ea typeface="+mn-ea"/>
          </a:endParaRPr>
        </a:p>
      </dgm:t>
    </dgm:pt>
    <dgm:pt modelId="{E12AE560-8CCD-4601-8663-79451C4A1490}" type="parTrans" cxnId="{9C7971DF-A994-429C-9D25-30D0771CA3B8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1CCE0A79-FA96-4D60-9B63-D90723E4F4F4}" type="sibTrans" cxnId="{9C7971DF-A994-429C-9D25-30D0771CA3B8}">
      <dgm:prSet custT="1"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D9A2DC20-BDE3-4FE6-BBCC-0315E612D51F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一級處理：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沉降懸浮固體</a:t>
          </a:r>
          <a:endParaRPr lang="zh-TW" altLang="en-US" sz="1600" dirty="0">
            <a:latin typeface="+mn-ea"/>
            <a:ea typeface="+mn-ea"/>
          </a:endParaRPr>
        </a:p>
      </dgm:t>
    </dgm:pt>
    <dgm:pt modelId="{04299BF6-2DF7-4928-8BDB-985040E4675A}" type="parTrans" cxnId="{D54097AE-A322-4302-B65C-7BE292DF3965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FD774199-4767-4103-B43F-296E3274CD9C}" type="sibTrans" cxnId="{D54097AE-A322-4302-B65C-7BE292DF3965}">
      <dgm:prSet custT="1"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D2F368AA-1222-42B3-A013-3F1BF0BB41FC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化學處理：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加入化學品去除懸浮固體</a:t>
          </a:r>
          <a:endParaRPr lang="zh-TW" altLang="en-US" sz="1600" dirty="0">
            <a:latin typeface="+mn-ea"/>
            <a:ea typeface="+mn-ea"/>
          </a:endParaRPr>
        </a:p>
      </dgm:t>
    </dgm:pt>
    <dgm:pt modelId="{B6921B38-C19F-4B95-8AA0-9181CBD9EEDD}" type="parTrans" cxnId="{A4E951F3-7EE9-4B64-A9AA-4DFE1C24834A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2F41772C-E0D8-45C5-865B-A78B2EDC518F}" type="sibTrans" cxnId="{A4E951F3-7EE9-4B64-A9AA-4DFE1C24834A}">
      <dgm:prSet custT="1"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12DE8CA8-0A45-4FBB-92C4-C04F1F8E9634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二級處理：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微生物淨化有機污染物</a:t>
          </a:r>
          <a:endParaRPr lang="zh-TW" altLang="en-US" sz="1600" dirty="0">
            <a:latin typeface="+mn-ea"/>
            <a:ea typeface="+mn-ea"/>
          </a:endParaRPr>
        </a:p>
      </dgm:t>
    </dgm:pt>
    <dgm:pt modelId="{E9CE45A3-D978-4D8E-9015-D97E816E2747}" type="parTrans" cxnId="{72255646-A6F2-4003-9C52-182682A85BAE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17C19B63-D0F2-40E2-9251-6525BC8F6A39}" type="sibTrans" cxnId="{72255646-A6F2-4003-9C52-182682A85BAE}">
      <dgm:prSet custT="1"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4682A3D9-BC1C-4740-BACB-8F71823A47F9}">
      <dgm:prSet phldrT="[文字]" custT="1"/>
      <dgm:spPr/>
      <dgm:t>
        <a:bodyPr/>
        <a:lstStyle/>
        <a:p>
          <a:r>
            <a:rPr lang="zh-CN" altLang="en-US" sz="1600" dirty="0" smtClean="0">
              <a:latin typeface="+mn-ea"/>
              <a:ea typeface="+mn-ea"/>
            </a:rPr>
            <a:t>三級處理：</a:t>
          </a:r>
          <a:endParaRPr lang="en-US" altLang="zh-CN" sz="1600" dirty="0" smtClean="0">
            <a:latin typeface="+mn-ea"/>
            <a:ea typeface="+mn-ea"/>
          </a:endParaRPr>
        </a:p>
        <a:p>
          <a:r>
            <a:rPr lang="zh-CN" altLang="en-US" sz="1600" dirty="0" smtClean="0">
              <a:latin typeface="+mn-ea"/>
              <a:ea typeface="+mn-ea"/>
            </a:rPr>
            <a:t>生物反應池和過濾</a:t>
          </a:r>
          <a:endParaRPr lang="zh-TW" altLang="en-US" sz="1600" dirty="0">
            <a:latin typeface="+mn-ea"/>
            <a:ea typeface="+mn-ea"/>
          </a:endParaRPr>
        </a:p>
      </dgm:t>
    </dgm:pt>
    <dgm:pt modelId="{1D09AE4F-F924-4F8E-B881-2EEF2E443883}" type="parTrans" cxnId="{67095A67-4312-430E-97C6-842AE783A7A2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FF0FCDB4-17D5-460B-90D2-B01A91C1DCF9}" type="sibTrans" cxnId="{67095A67-4312-430E-97C6-842AE783A7A2}">
      <dgm:prSet/>
      <dgm:spPr/>
      <dgm:t>
        <a:bodyPr/>
        <a:lstStyle/>
        <a:p>
          <a:endParaRPr lang="zh-TW" altLang="en-US" sz="1600">
            <a:latin typeface="+mn-ea"/>
            <a:ea typeface="+mn-ea"/>
          </a:endParaRPr>
        </a:p>
      </dgm:t>
    </dgm:pt>
    <dgm:pt modelId="{075AA46A-7985-4421-96AB-1B277E284A49}" type="pres">
      <dgm:prSet presAssocID="{63D90E03-E3DA-445A-8636-69CE9302C40F}" presName="linearFlow" presStyleCnt="0">
        <dgm:presLayoutVars>
          <dgm:resizeHandles val="exact"/>
        </dgm:presLayoutVars>
      </dgm:prSet>
      <dgm:spPr/>
    </dgm:pt>
    <dgm:pt modelId="{7C1DDAB4-0ADE-4BEB-9B9F-96CE9A780DCA}" type="pres">
      <dgm:prSet presAssocID="{DF3D2B70-B967-4699-B817-7499C0BA518F}" presName="node" presStyleLbl="node1" presStyleIdx="0" presStyleCnt="5" custScaleX="113795" custLinFactNeighborX="-397" custLinFactNeighborY="2096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F41F7DAE-C51D-4FA6-8A30-813A793E018C}" type="pres">
      <dgm:prSet presAssocID="{1CCE0A79-FA96-4D60-9B63-D90723E4F4F4}" presName="sibTrans" presStyleLbl="sibTrans2D1" presStyleIdx="0" presStyleCnt="4"/>
      <dgm:spPr/>
      <dgm:t>
        <a:bodyPr/>
        <a:lstStyle/>
        <a:p>
          <a:endParaRPr lang="zh-TW" altLang="en-US"/>
        </a:p>
      </dgm:t>
    </dgm:pt>
    <dgm:pt modelId="{49D92320-465B-4DBB-8654-6011B7968C4C}" type="pres">
      <dgm:prSet presAssocID="{1CCE0A79-FA96-4D60-9B63-D90723E4F4F4}" presName="connectorText" presStyleLbl="sibTrans2D1" presStyleIdx="0" presStyleCnt="4"/>
      <dgm:spPr/>
      <dgm:t>
        <a:bodyPr/>
        <a:lstStyle/>
        <a:p>
          <a:endParaRPr lang="zh-TW" altLang="en-US"/>
        </a:p>
      </dgm:t>
    </dgm:pt>
    <dgm:pt modelId="{2CD60EFC-DAED-446B-A49F-A08B016E1840}" type="pres">
      <dgm:prSet presAssocID="{D9A2DC20-BDE3-4FE6-BBCC-0315E612D51F}" presName="node" presStyleLbl="node1" presStyleIdx="1" presStyleCnt="5" custScaleX="114613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E2EB99CB-6820-421E-BBBC-1B04FFC10531}" type="pres">
      <dgm:prSet presAssocID="{FD774199-4767-4103-B43F-296E3274CD9C}" presName="sibTrans" presStyleLbl="sibTrans2D1" presStyleIdx="1" presStyleCnt="4"/>
      <dgm:spPr/>
      <dgm:t>
        <a:bodyPr/>
        <a:lstStyle/>
        <a:p>
          <a:endParaRPr lang="zh-TW" altLang="en-US"/>
        </a:p>
      </dgm:t>
    </dgm:pt>
    <dgm:pt modelId="{1EA1F00B-7786-45E5-843D-91806B866809}" type="pres">
      <dgm:prSet presAssocID="{FD774199-4767-4103-B43F-296E3274CD9C}" presName="connectorText" presStyleLbl="sibTrans2D1" presStyleIdx="1" presStyleCnt="4"/>
      <dgm:spPr/>
      <dgm:t>
        <a:bodyPr/>
        <a:lstStyle/>
        <a:p>
          <a:endParaRPr lang="zh-TW" altLang="en-US"/>
        </a:p>
      </dgm:t>
    </dgm:pt>
    <dgm:pt modelId="{4CD2D1DF-2489-4088-8977-7153B033FE0D}" type="pres">
      <dgm:prSet presAssocID="{D2F368AA-1222-42B3-A013-3F1BF0BB41FC}" presName="node" presStyleLbl="node1" presStyleIdx="2" presStyleCnt="5" custScaleX="116588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60319CB4-856C-4BD7-9DA2-613FE352A7F8}" type="pres">
      <dgm:prSet presAssocID="{2F41772C-E0D8-45C5-865B-A78B2EDC518F}" presName="sibTrans" presStyleLbl="sibTrans2D1" presStyleIdx="2" presStyleCnt="4"/>
      <dgm:spPr/>
      <dgm:t>
        <a:bodyPr/>
        <a:lstStyle/>
        <a:p>
          <a:endParaRPr lang="zh-TW" altLang="en-US"/>
        </a:p>
      </dgm:t>
    </dgm:pt>
    <dgm:pt modelId="{6107E47F-3507-4A8C-AB27-61416E623636}" type="pres">
      <dgm:prSet presAssocID="{2F41772C-E0D8-45C5-865B-A78B2EDC518F}" presName="connectorText" presStyleLbl="sibTrans2D1" presStyleIdx="2" presStyleCnt="4"/>
      <dgm:spPr/>
      <dgm:t>
        <a:bodyPr/>
        <a:lstStyle/>
        <a:p>
          <a:endParaRPr lang="zh-TW" altLang="en-US"/>
        </a:p>
      </dgm:t>
    </dgm:pt>
    <dgm:pt modelId="{A89D9689-5DE5-4D0D-806E-6946B953172E}" type="pres">
      <dgm:prSet presAssocID="{12DE8CA8-0A45-4FBB-92C4-C04F1F8E9634}" presName="node" presStyleLbl="node1" presStyleIdx="3" presStyleCnt="5" custScaleX="98817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  <dgm:pt modelId="{1835DEB9-9E41-4E47-9F92-9E372808D02F}" type="pres">
      <dgm:prSet presAssocID="{17C19B63-D0F2-40E2-9251-6525BC8F6A39}" presName="sibTrans" presStyleLbl="sibTrans2D1" presStyleIdx="3" presStyleCnt="4"/>
      <dgm:spPr/>
      <dgm:t>
        <a:bodyPr/>
        <a:lstStyle/>
        <a:p>
          <a:endParaRPr lang="zh-TW" altLang="en-US"/>
        </a:p>
      </dgm:t>
    </dgm:pt>
    <dgm:pt modelId="{6604EFAE-D717-427A-BA94-5EDCA07D8169}" type="pres">
      <dgm:prSet presAssocID="{17C19B63-D0F2-40E2-9251-6525BC8F6A39}" presName="connectorText" presStyleLbl="sibTrans2D1" presStyleIdx="3" presStyleCnt="4"/>
      <dgm:spPr/>
      <dgm:t>
        <a:bodyPr/>
        <a:lstStyle/>
        <a:p>
          <a:endParaRPr lang="zh-TW" altLang="en-US"/>
        </a:p>
      </dgm:t>
    </dgm:pt>
    <dgm:pt modelId="{6F79121E-307D-477E-A123-ACE086A44142}" type="pres">
      <dgm:prSet presAssocID="{4682A3D9-BC1C-4740-BACB-8F71823A47F9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zh-TW" altLang="en-US"/>
        </a:p>
      </dgm:t>
    </dgm:pt>
  </dgm:ptLst>
  <dgm:cxnLst>
    <dgm:cxn modelId="{6715A4B9-4312-4B2E-B8F6-C5FA3E90C74F}" type="presOf" srcId="{D2F368AA-1222-42B3-A013-3F1BF0BB41FC}" destId="{4CD2D1DF-2489-4088-8977-7153B033FE0D}" srcOrd="0" destOrd="0" presId="urn:microsoft.com/office/officeart/2005/8/layout/process2"/>
    <dgm:cxn modelId="{4728E1FA-8888-4356-A7CB-2537D536DBAB}" type="presOf" srcId="{63D90E03-E3DA-445A-8636-69CE9302C40F}" destId="{075AA46A-7985-4421-96AB-1B277E284A49}" srcOrd="0" destOrd="0" presId="urn:microsoft.com/office/officeart/2005/8/layout/process2"/>
    <dgm:cxn modelId="{EEEE73BA-3E3D-45EA-A357-83905610E864}" type="presOf" srcId="{2F41772C-E0D8-45C5-865B-A78B2EDC518F}" destId="{6107E47F-3507-4A8C-AB27-61416E623636}" srcOrd="1" destOrd="0" presId="urn:microsoft.com/office/officeart/2005/8/layout/process2"/>
    <dgm:cxn modelId="{A4E951F3-7EE9-4B64-A9AA-4DFE1C24834A}" srcId="{63D90E03-E3DA-445A-8636-69CE9302C40F}" destId="{D2F368AA-1222-42B3-A013-3F1BF0BB41FC}" srcOrd="2" destOrd="0" parTransId="{B6921B38-C19F-4B95-8AA0-9181CBD9EEDD}" sibTransId="{2F41772C-E0D8-45C5-865B-A78B2EDC518F}"/>
    <dgm:cxn modelId="{9C7971DF-A994-429C-9D25-30D0771CA3B8}" srcId="{63D90E03-E3DA-445A-8636-69CE9302C40F}" destId="{DF3D2B70-B967-4699-B817-7499C0BA518F}" srcOrd="0" destOrd="0" parTransId="{E12AE560-8CCD-4601-8663-79451C4A1490}" sibTransId="{1CCE0A79-FA96-4D60-9B63-D90723E4F4F4}"/>
    <dgm:cxn modelId="{72255646-A6F2-4003-9C52-182682A85BAE}" srcId="{63D90E03-E3DA-445A-8636-69CE9302C40F}" destId="{12DE8CA8-0A45-4FBB-92C4-C04F1F8E9634}" srcOrd="3" destOrd="0" parTransId="{E9CE45A3-D978-4D8E-9015-D97E816E2747}" sibTransId="{17C19B63-D0F2-40E2-9251-6525BC8F6A39}"/>
    <dgm:cxn modelId="{A9DAA0C8-5E2A-4BBA-8034-A742E023C55A}" type="presOf" srcId="{1CCE0A79-FA96-4D60-9B63-D90723E4F4F4}" destId="{49D92320-465B-4DBB-8654-6011B7968C4C}" srcOrd="1" destOrd="0" presId="urn:microsoft.com/office/officeart/2005/8/layout/process2"/>
    <dgm:cxn modelId="{EDDF73D0-A2CB-4A70-AEE3-D8D27B674FE3}" type="presOf" srcId="{17C19B63-D0F2-40E2-9251-6525BC8F6A39}" destId="{6604EFAE-D717-427A-BA94-5EDCA07D8169}" srcOrd="1" destOrd="0" presId="urn:microsoft.com/office/officeart/2005/8/layout/process2"/>
    <dgm:cxn modelId="{71EA9514-8E36-40A6-97D2-4C5098F3DE9D}" type="presOf" srcId="{4682A3D9-BC1C-4740-BACB-8F71823A47F9}" destId="{6F79121E-307D-477E-A123-ACE086A44142}" srcOrd="0" destOrd="0" presId="urn:microsoft.com/office/officeart/2005/8/layout/process2"/>
    <dgm:cxn modelId="{4B38BC49-C0C9-4AE6-9B33-2D4531F69AA0}" type="presOf" srcId="{FD774199-4767-4103-B43F-296E3274CD9C}" destId="{E2EB99CB-6820-421E-BBBC-1B04FFC10531}" srcOrd="0" destOrd="0" presId="urn:microsoft.com/office/officeart/2005/8/layout/process2"/>
    <dgm:cxn modelId="{801047F8-AA70-4AFB-8A49-6F77A1F4FF56}" type="presOf" srcId="{DF3D2B70-B967-4699-B817-7499C0BA518F}" destId="{7C1DDAB4-0ADE-4BEB-9B9F-96CE9A780DCA}" srcOrd="0" destOrd="0" presId="urn:microsoft.com/office/officeart/2005/8/layout/process2"/>
    <dgm:cxn modelId="{CABA726D-CCE2-41B9-A54F-74BEE79BBE73}" type="presOf" srcId="{D9A2DC20-BDE3-4FE6-BBCC-0315E612D51F}" destId="{2CD60EFC-DAED-446B-A49F-A08B016E1840}" srcOrd="0" destOrd="0" presId="urn:microsoft.com/office/officeart/2005/8/layout/process2"/>
    <dgm:cxn modelId="{F150AA6C-73E5-4240-8533-567A7FE7FD23}" type="presOf" srcId="{2F41772C-E0D8-45C5-865B-A78B2EDC518F}" destId="{60319CB4-856C-4BD7-9DA2-613FE352A7F8}" srcOrd="0" destOrd="0" presId="urn:microsoft.com/office/officeart/2005/8/layout/process2"/>
    <dgm:cxn modelId="{B1C04868-B725-4870-8583-95000FE05A4D}" type="presOf" srcId="{1CCE0A79-FA96-4D60-9B63-D90723E4F4F4}" destId="{F41F7DAE-C51D-4FA6-8A30-813A793E018C}" srcOrd="0" destOrd="0" presId="urn:microsoft.com/office/officeart/2005/8/layout/process2"/>
    <dgm:cxn modelId="{BD2666BD-5CDB-4327-B63F-1002D57893D2}" type="presOf" srcId="{FD774199-4767-4103-B43F-296E3274CD9C}" destId="{1EA1F00B-7786-45E5-843D-91806B866809}" srcOrd="1" destOrd="0" presId="urn:microsoft.com/office/officeart/2005/8/layout/process2"/>
    <dgm:cxn modelId="{67095A67-4312-430E-97C6-842AE783A7A2}" srcId="{63D90E03-E3DA-445A-8636-69CE9302C40F}" destId="{4682A3D9-BC1C-4740-BACB-8F71823A47F9}" srcOrd="4" destOrd="0" parTransId="{1D09AE4F-F924-4F8E-B881-2EEF2E443883}" sibTransId="{FF0FCDB4-17D5-460B-90D2-B01A91C1DCF9}"/>
    <dgm:cxn modelId="{D54097AE-A322-4302-B65C-7BE292DF3965}" srcId="{63D90E03-E3DA-445A-8636-69CE9302C40F}" destId="{D9A2DC20-BDE3-4FE6-BBCC-0315E612D51F}" srcOrd="1" destOrd="0" parTransId="{04299BF6-2DF7-4928-8BDB-985040E4675A}" sibTransId="{FD774199-4767-4103-B43F-296E3274CD9C}"/>
    <dgm:cxn modelId="{158F3CE6-A80C-4A1A-AB48-8712EF1B6183}" type="presOf" srcId="{12DE8CA8-0A45-4FBB-92C4-C04F1F8E9634}" destId="{A89D9689-5DE5-4D0D-806E-6946B953172E}" srcOrd="0" destOrd="0" presId="urn:microsoft.com/office/officeart/2005/8/layout/process2"/>
    <dgm:cxn modelId="{7DB2BDE7-0CD3-4822-8FD0-043ACB45DC67}" type="presOf" srcId="{17C19B63-D0F2-40E2-9251-6525BC8F6A39}" destId="{1835DEB9-9E41-4E47-9F92-9E372808D02F}" srcOrd="0" destOrd="0" presId="urn:microsoft.com/office/officeart/2005/8/layout/process2"/>
    <dgm:cxn modelId="{9D7E4DAD-2BC3-487F-B670-E8B694BB0CA4}" type="presParOf" srcId="{075AA46A-7985-4421-96AB-1B277E284A49}" destId="{7C1DDAB4-0ADE-4BEB-9B9F-96CE9A780DCA}" srcOrd="0" destOrd="0" presId="urn:microsoft.com/office/officeart/2005/8/layout/process2"/>
    <dgm:cxn modelId="{62EA4DD8-AD61-4F66-9DE4-62358F48A339}" type="presParOf" srcId="{075AA46A-7985-4421-96AB-1B277E284A49}" destId="{F41F7DAE-C51D-4FA6-8A30-813A793E018C}" srcOrd="1" destOrd="0" presId="urn:microsoft.com/office/officeart/2005/8/layout/process2"/>
    <dgm:cxn modelId="{75DD4EA7-110F-4667-82B0-328FAF98BF8F}" type="presParOf" srcId="{F41F7DAE-C51D-4FA6-8A30-813A793E018C}" destId="{49D92320-465B-4DBB-8654-6011B7968C4C}" srcOrd="0" destOrd="0" presId="urn:microsoft.com/office/officeart/2005/8/layout/process2"/>
    <dgm:cxn modelId="{6CA56307-3219-45AA-AC11-A55367997045}" type="presParOf" srcId="{075AA46A-7985-4421-96AB-1B277E284A49}" destId="{2CD60EFC-DAED-446B-A49F-A08B016E1840}" srcOrd="2" destOrd="0" presId="urn:microsoft.com/office/officeart/2005/8/layout/process2"/>
    <dgm:cxn modelId="{3EF7C4B5-415C-45A8-9254-3D167C49C30E}" type="presParOf" srcId="{075AA46A-7985-4421-96AB-1B277E284A49}" destId="{E2EB99CB-6820-421E-BBBC-1B04FFC10531}" srcOrd="3" destOrd="0" presId="urn:microsoft.com/office/officeart/2005/8/layout/process2"/>
    <dgm:cxn modelId="{C6A0840B-032F-4C31-95AC-540731848E3F}" type="presParOf" srcId="{E2EB99CB-6820-421E-BBBC-1B04FFC10531}" destId="{1EA1F00B-7786-45E5-843D-91806B866809}" srcOrd="0" destOrd="0" presId="urn:microsoft.com/office/officeart/2005/8/layout/process2"/>
    <dgm:cxn modelId="{5D9B2E6B-15C1-40BC-A857-69A7C41B07BC}" type="presParOf" srcId="{075AA46A-7985-4421-96AB-1B277E284A49}" destId="{4CD2D1DF-2489-4088-8977-7153B033FE0D}" srcOrd="4" destOrd="0" presId="urn:microsoft.com/office/officeart/2005/8/layout/process2"/>
    <dgm:cxn modelId="{6CE81998-54DE-4813-AF86-8C7B0BF1C01A}" type="presParOf" srcId="{075AA46A-7985-4421-96AB-1B277E284A49}" destId="{60319CB4-856C-4BD7-9DA2-613FE352A7F8}" srcOrd="5" destOrd="0" presId="urn:microsoft.com/office/officeart/2005/8/layout/process2"/>
    <dgm:cxn modelId="{6560AD0E-0EEB-4B53-A5F9-BC85725BD97E}" type="presParOf" srcId="{60319CB4-856C-4BD7-9DA2-613FE352A7F8}" destId="{6107E47F-3507-4A8C-AB27-61416E623636}" srcOrd="0" destOrd="0" presId="urn:microsoft.com/office/officeart/2005/8/layout/process2"/>
    <dgm:cxn modelId="{6DC43F3E-78D1-4D69-AAFE-7A84E49379ED}" type="presParOf" srcId="{075AA46A-7985-4421-96AB-1B277E284A49}" destId="{A89D9689-5DE5-4D0D-806E-6946B953172E}" srcOrd="6" destOrd="0" presId="urn:microsoft.com/office/officeart/2005/8/layout/process2"/>
    <dgm:cxn modelId="{E269D156-C0D7-41D5-B977-86CF6203414D}" type="presParOf" srcId="{075AA46A-7985-4421-96AB-1B277E284A49}" destId="{1835DEB9-9E41-4E47-9F92-9E372808D02F}" srcOrd="7" destOrd="0" presId="urn:microsoft.com/office/officeart/2005/8/layout/process2"/>
    <dgm:cxn modelId="{79D6AFB8-574C-4145-A850-EB54E700CD84}" type="presParOf" srcId="{1835DEB9-9E41-4E47-9F92-9E372808D02F}" destId="{6604EFAE-D717-427A-BA94-5EDCA07D8169}" srcOrd="0" destOrd="0" presId="urn:microsoft.com/office/officeart/2005/8/layout/process2"/>
    <dgm:cxn modelId="{CC8E82F0-1FDB-4414-BBE0-1CBC750FB814}" type="presParOf" srcId="{075AA46A-7985-4421-96AB-1B277E284A49}" destId="{6F79121E-307D-477E-A123-ACE086A44142}" srcOrd="8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C1DDAB4-0ADE-4BEB-9B9F-96CE9A780DCA}">
      <dsp:nvSpPr>
        <dsp:cNvPr id="0" name=""/>
        <dsp:cNvSpPr/>
      </dsp:nvSpPr>
      <dsp:spPr>
        <a:xfrm>
          <a:off x="253690" y="9526"/>
          <a:ext cx="2730481" cy="645550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基本處理：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篩除體固體廢物和砂礫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272598" y="28434"/>
        <a:ext cx="2692665" cy="607734"/>
      </dsp:txXfrm>
    </dsp:sp>
    <dsp:sp modelId="{F41F7DAE-C51D-4FA6-8A30-813A793E018C}">
      <dsp:nvSpPr>
        <dsp:cNvPr id="0" name=""/>
        <dsp:cNvSpPr/>
      </dsp:nvSpPr>
      <dsp:spPr>
        <a:xfrm rot="5365944">
          <a:off x="1505185" y="667832"/>
          <a:ext cx="237019" cy="29049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600" kern="1200">
            <a:latin typeface="+mn-ea"/>
            <a:ea typeface="+mn-ea"/>
          </a:endParaRPr>
        </a:p>
      </dsp:txBody>
      <dsp:txXfrm rot="-5400000">
        <a:off x="1536193" y="694573"/>
        <a:ext cx="174299" cy="165913"/>
      </dsp:txXfrm>
    </dsp:sp>
    <dsp:sp modelId="{2CD60EFC-DAED-446B-A49F-A08B016E1840}">
      <dsp:nvSpPr>
        <dsp:cNvPr id="0" name=""/>
        <dsp:cNvSpPr/>
      </dsp:nvSpPr>
      <dsp:spPr>
        <a:xfrm>
          <a:off x="253402" y="971086"/>
          <a:ext cx="2750109" cy="645550"/>
        </a:xfrm>
        <a:prstGeom prst="roundRect">
          <a:avLst>
            <a:gd name="adj" fmla="val 10000"/>
          </a:avLst>
        </a:prstGeom>
        <a:solidFill>
          <a:schemeClr val="accent5">
            <a:hueOff val="-1838336"/>
            <a:satOff val="-2557"/>
            <a:lumOff val="-98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一級處理：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沉降懸浮固體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272310" y="989994"/>
        <a:ext cx="2712293" cy="607734"/>
      </dsp:txXfrm>
    </dsp:sp>
    <dsp:sp modelId="{E2EB99CB-6820-421E-BBBC-1B04FFC10531}">
      <dsp:nvSpPr>
        <dsp:cNvPr id="0" name=""/>
        <dsp:cNvSpPr/>
      </dsp:nvSpPr>
      <dsp:spPr>
        <a:xfrm rot="5400000">
          <a:off x="1507416" y="1632775"/>
          <a:ext cx="242081" cy="29049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2451115"/>
            <a:satOff val="-3409"/>
            <a:lumOff val="-1307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600" kern="1200">
            <a:latin typeface="+mn-ea"/>
            <a:ea typeface="+mn-ea"/>
          </a:endParaRPr>
        </a:p>
      </dsp:txBody>
      <dsp:txXfrm rot="-5400000">
        <a:off x="1541307" y="1656983"/>
        <a:ext cx="174299" cy="169457"/>
      </dsp:txXfrm>
    </dsp:sp>
    <dsp:sp modelId="{4CD2D1DF-2489-4088-8977-7153B033FE0D}">
      <dsp:nvSpPr>
        <dsp:cNvPr id="0" name=""/>
        <dsp:cNvSpPr/>
      </dsp:nvSpPr>
      <dsp:spPr>
        <a:xfrm>
          <a:off x="229707" y="1939412"/>
          <a:ext cx="2797499" cy="645550"/>
        </a:xfrm>
        <a:prstGeom prst="roundRect">
          <a:avLst>
            <a:gd name="adj" fmla="val 10000"/>
          </a:avLst>
        </a:prstGeom>
        <a:solidFill>
          <a:schemeClr val="accent5">
            <a:hueOff val="-3676672"/>
            <a:satOff val="-5114"/>
            <a:lumOff val="-1961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化學處理：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加入化學品去除懸浮固體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248615" y="1958320"/>
        <a:ext cx="2759683" cy="607734"/>
      </dsp:txXfrm>
    </dsp:sp>
    <dsp:sp modelId="{60319CB4-856C-4BD7-9DA2-613FE352A7F8}">
      <dsp:nvSpPr>
        <dsp:cNvPr id="0" name=""/>
        <dsp:cNvSpPr/>
      </dsp:nvSpPr>
      <dsp:spPr>
        <a:xfrm rot="5400000">
          <a:off x="1507416" y="2601101"/>
          <a:ext cx="242081" cy="29049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902230"/>
            <a:satOff val="-6819"/>
            <a:lumOff val="-261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600" kern="1200">
            <a:latin typeface="+mn-ea"/>
            <a:ea typeface="+mn-ea"/>
          </a:endParaRPr>
        </a:p>
      </dsp:txBody>
      <dsp:txXfrm rot="-5400000">
        <a:off x="1541307" y="2625309"/>
        <a:ext cx="174299" cy="169457"/>
      </dsp:txXfrm>
    </dsp:sp>
    <dsp:sp modelId="{A89D9689-5DE5-4D0D-806E-6946B953172E}">
      <dsp:nvSpPr>
        <dsp:cNvPr id="0" name=""/>
        <dsp:cNvSpPr/>
      </dsp:nvSpPr>
      <dsp:spPr>
        <a:xfrm>
          <a:off x="442913" y="2907737"/>
          <a:ext cx="2371088" cy="645550"/>
        </a:xfrm>
        <a:prstGeom prst="roundRect">
          <a:avLst>
            <a:gd name="adj" fmla="val 10000"/>
          </a:avLst>
        </a:prstGeom>
        <a:solidFill>
          <a:schemeClr val="accent5">
            <a:hueOff val="-5515009"/>
            <a:satOff val="-7671"/>
            <a:lumOff val="-294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二級處理：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微生物淨化有機污染物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461821" y="2926645"/>
        <a:ext cx="2333272" cy="607734"/>
      </dsp:txXfrm>
    </dsp:sp>
    <dsp:sp modelId="{1835DEB9-9E41-4E47-9F92-9E372808D02F}">
      <dsp:nvSpPr>
        <dsp:cNvPr id="0" name=""/>
        <dsp:cNvSpPr/>
      </dsp:nvSpPr>
      <dsp:spPr>
        <a:xfrm rot="5400000">
          <a:off x="1507416" y="3569427"/>
          <a:ext cx="242081" cy="290497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TW" altLang="en-US" sz="1600" kern="1200">
            <a:latin typeface="+mn-ea"/>
            <a:ea typeface="+mn-ea"/>
          </a:endParaRPr>
        </a:p>
      </dsp:txBody>
      <dsp:txXfrm rot="-5400000">
        <a:off x="1541307" y="3593635"/>
        <a:ext cx="174299" cy="169457"/>
      </dsp:txXfrm>
    </dsp:sp>
    <dsp:sp modelId="{6F79121E-307D-477E-A123-ACE086A44142}">
      <dsp:nvSpPr>
        <dsp:cNvPr id="0" name=""/>
        <dsp:cNvSpPr/>
      </dsp:nvSpPr>
      <dsp:spPr>
        <a:xfrm>
          <a:off x="428720" y="3876063"/>
          <a:ext cx="2399474" cy="645550"/>
        </a:xfrm>
        <a:prstGeom prst="roundRect">
          <a:avLst>
            <a:gd name="adj" fmla="val 10000"/>
          </a:avLst>
        </a:prstGeom>
        <a:solidFill>
          <a:schemeClr val="accent5">
            <a:hueOff val="-7353344"/>
            <a:satOff val="-10228"/>
            <a:lumOff val="-3922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三級處理：</a:t>
          </a:r>
          <a:endParaRPr lang="en-US" altLang="zh-CN" sz="1600" kern="1200" dirty="0" smtClean="0">
            <a:latin typeface="+mn-ea"/>
            <a:ea typeface="+mn-ea"/>
          </a:endParaRPr>
        </a:p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600" kern="1200" dirty="0" smtClean="0">
              <a:latin typeface="+mn-ea"/>
              <a:ea typeface="+mn-ea"/>
            </a:rPr>
            <a:t>生物反應池和過濾</a:t>
          </a:r>
          <a:endParaRPr lang="zh-TW" altLang="en-US" sz="1600" kern="1200" dirty="0">
            <a:latin typeface="+mn-ea"/>
            <a:ea typeface="+mn-ea"/>
          </a:endParaRPr>
        </a:p>
      </dsp:txBody>
      <dsp:txXfrm>
        <a:off x="447628" y="3894971"/>
        <a:ext cx="2361658" cy="60773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D4CF14D78474B65BB0EA9A14254AC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F474FF36-4D47-4E88-8D98-92511FC7CCB9}"/>
      </w:docPartPr>
      <w:docPartBody>
        <w:p w:rsidR="00C306F5" w:rsidRDefault="00EE3BE7" w:rsidP="00EE3BE7">
          <w:pPr>
            <w:pStyle w:val="DD4CF14D78474B65BB0EA9A14254AC90"/>
          </w:pPr>
          <w:r>
            <w:rPr>
              <w:lang w:val="zh-TW"/>
            </w:rPr>
            <w:t>[</w:t>
          </w:r>
          <w:r>
            <w:rPr>
              <w:lang w:val="zh-TW"/>
            </w:rPr>
            <w:t>在此鍵入</w:t>
          </w:r>
          <w:r>
            <w:rPr>
              <w:lang w:val="zh-TW"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BE7"/>
    <w:rsid w:val="004D314F"/>
    <w:rsid w:val="005967F8"/>
    <w:rsid w:val="005B3CCD"/>
    <w:rsid w:val="00C306F5"/>
    <w:rsid w:val="00EE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D4CF14D78474B65BB0EA9A14254AC90">
    <w:name w:val="DD4CF14D78474B65BB0EA9A14254AC90"/>
    <w:rsid w:val="00EE3BE7"/>
    <w:pPr>
      <w:widowControl w:val="0"/>
    </w:pPr>
  </w:style>
  <w:style w:type="paragraph" w:customStyle="1" w:styleId="F3FC9BB9CAE54646B7490458CACCD71E">
    <w:name w:val="F3FC9BB9CAE54646B7490458CACCD71E"/>
    <w:rsid w:val="00EE3BE7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4</Pages>
  <Words>144</Words>
  <Characters>824</Characters>
  <Application>Microsoft Office Word</Application>
  <DocSecurity>0</DocSecurity>
  <Lines>6</Lines>
  <Paragraphs>1</Paragraphs>
  <ScaleCrop>false</ScaleCrop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HKIEd</dc:creator>
  <cp:keywords/>
  <dc:description/>
  <cp:lastModifiedBy>Thomas Wu</cp:lastModifiedBy>
  <cp:revision>4</cp:revision>
  <cp:lastPrinted>2018-10-31T08:05:00Z</cp:lastPrinted>
  <dcterms:created xsi:type="dcterms:W3CDTF">2018-10-30T02:37:00Z</dcterms:created>
  <dcterms:modified xsi:type="dcterms:W3CDTF">2018-11-01T01:59:00Z</dcterms:modified>
</cp:coreProperties>
</file>